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C0" w:rsidRDefault="007812C0" w:rsidP="00372F54">
      <w:pPr>
        <w:spacing w:line="580" w:lineRule="exact"/>
        <w:jc w:val="center"/>
        <w:rPr>
          <w:rFonts w:ascii="黑体" w:eastAsia="黑体" w:hAnsi="黑体"/>
          <w:sz w:val="32"/>
          <w:szCs w:val="32"/>
        </w:rPr>
      </w:pPr>
    </w:p>
    <w:p w:rsidR="00372F54" w:rsidRDefault="00372F54" w:rsidP="00372F54">
      <w:pPr>
        <w:spacing w:line="580" w:lineRule="exact"/>
        <w:jc w:val="center"/>
        <w:rPr>
          <w:rFonts w:ascii="宋体" w:hAnsi="宋体"/>
          <w:b/>
          <w:sz w:val="44"/>
          <w:szCs w:val="44"/>
        </w:rPr>
      </w:pPr>
      <w:r>
        <w:rPr>
          <w:rFonts w:ascii="宋体" w:hAnsi="宋体" w:hint="eastAsia"/>
          <w:b/>
          <w:sz w:val="44"/>
          <w:szCs w:val="44"/>
        </w:rPr>
        <w:t>河北工业大学学术学位硕士</w:t>
      </w:r>
      <w:r>
        <w:rPr>
          <w:rFonts w:ascii="宋体" w:hAnsi="宋体"/>
          <w:b/>
          <w:sz w:val="44"/>
          <w:szCs w:val="44"/>
        </w:rPr>
        <w:t>生培养方案</w:t>
      </w:r>
    </w:p>
    <w:p w:rsidR="00372F54" w:rsidRDefault="00372F54" w:rsidP="00372F54">
      <w:pPr>
        <w:spacing w:line="580" w:lineRule="exact"/>
        <w:ind w:firstLine="567"/>
        <w:jc w:val="center"/>
        <w:rPr>
          <w:rFonts w:ascii="宋体" w:hAnsi="宋体"/>
          <w:b/>
          <w:sz w:val="44"/>
          <w:szCs w:val="44"/>
        </w:rPr>
      </w:pPr>
    </w:p>
    <w:p w:rsidR="00372F54" w:rsidRDefault="00372F54" w:rsidP="00372F54">
      <w:pPr>
        <w:spacing w:line="580" w:lineRule="exact"/>
        <w:jc w:val="left"/>
        <w:rPr>
          <w:rFonts w:ascii="Calibri" w:hAnsi="宋体"/>
          <w:sz w:val="32"/>
          <w:szCs w:val="32"/>
        </w:rPr>
      </w:pPr>
      <w:r>
        <w:rPr>
          <w:rFonts w:ascii="宋体" w:hAnsi="宋体"/>
          <w:b/>
          <w:sz w:val="32"/>
          <w:szCs w:val="32"/>
        </w:rPr>
        <w:t>学科</w:t>
      </w:r>
      <w:r>
        <w:rPr>
          <w:rFonts w:ascii="宋体" w:hAnsi="宋体" w:hint="eastAsia"/>
          <w:b/>
          <w:sz w:val="32"/>
          <w:szCs w:val="32"/>
        </w:rPr>
        <w:t>专业</w:t>
      </w:r>
      <w:r>
        <w:rPr>
          <w:rFonts w:ascii="宋体" w:hAnsi="宋体"/>
          <w:b/>
          <w:sz w:val="32"/>
          <w:szCs w:val="32"/>
        </w:rPr>
        <w:t>代码：</w:t>
      </w:r>
      <w:r w:rsidR="007812C0">
        <w:rPr>
          <w:rFonts w:ascii="宋体" w:hAnsi="宋体" w:hint="eastAsia"/>
          <w:b/>
          <w:sz w:val="32"/>
          <w:szCs w:val="32"/>
          <w:u w:val="single"/>
        </w:rPr>
        <w:t>1202</w:t>
      </w:r>
      <w:r>
        <w:rPr>
          <w:rFonts w:ascii="宋体" w:hAnsi="宋体"/>
          <w:b/>
          <w:sz w:val="32"/>
          <w:szCs w:val="32"/>
          <w:u w:val="single"/>
        </w:rPr>
        <w:t xml:space="preserve">     </w:t>
      </w:r>
      <w:r w:rsidRPr="00AF50AA">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学科级别：</w:t>
      </w:r>
      <w:r w:rsidR="007812C0">
        <w:rPr>
          <w:rFonts w:ascii="宋体" w:hAnsi="宋体" w:hint="eastAsia"/>
          <w:b/>
          <w:sz w:val="32"/>
          <w:szCs w:val="32"/>
          <w:u w:val="single"/>
        </w:rPr>
        <w:t>一级</w:t>
      </w:r>
      <w:r>
        <w:rPr>
          <w:rFonts w:ascii="宋体" w:hAnsi="宋体" w:hint="eastAsia"/>
          <w:b/>
          <w:sz w:val="32"/>
          <w:szCs w:val="32"/>
          <w:u w:val="single"/>
        </w:rPr>
        <w:t xml:space="preserve">     </w:t>
      </w:r>
      <w:r w:rsidR="007812C0">
        <w:rPr>
          <w:rFonts w:ascii="宋体" w:hAnsi="宋体"/>
          <w:b/>
          <w:sz w:val="32"/>
          <w:szCs w:val="32"/>
          <w:u w:val="single"/>
        </w:rPr>
        <w:t xml:space="preserve"> </w:t>
      </w:r>
      <w:r>
        <w:rPr>
          <w:rFonts w:ascii="宋体" w:hAnsi="宋体" w:hint="eastAsia"/>
          <w:b/>
          <w:sz w:val="32"/>
          <w:szCs w:val="32"/>
          <w:u w:val="single"/>
        </w:rPr>
        <w:t xml:space="preserve">   </w:t>
      </w:r>
      <w:r w:rsidR="00700063">
        <w:rPr>
          <w:rFonts w:ascii="宋体" w:hAnsi="宋体" w:hint="eastAsia"/>
          <w:b/>
          <w:sz w:val="32"/>
          <w:szCs w:val="32"/>
          <w:u w:val="single"/>
        </w:rPr>
        <w:t xml:space="preserve"> </w:t>
      </w:r>
      <w:r w:rsidRPr="006C6A13">
        <w:rPr>
          <w:rFonts w:ascii="宋体" w:hAnsi="宋体" w:hint="eastAsia"/>
          <w:b/>
          <w:sz w:val="32"/>
          <w:szCs w:val="32"/>
        </w:rPr>
        <w:t>学科专业名称：</w:t>
      </w:r>
      <w:r w:rsidR="007812C0">
        <w:rPr>
          <w:rFonts w:ascii="宋体" w:hAnsi="宋体" w:hint="eastAsia"/>
          <w:b/>
          <w:sz w:val="32"/>
          <w:szCs w:val="32"/>
          <w:u w:val="single"/>
        </w:rPr>
        <w:t>工商管理</w:t>
      </w:r>
      <w:r>
        <w:rPr>
          <w:rFonts w:ascii="宋体" w:hAnsi="宋体" w:hint="eastAsia"/>
          <w:b/>
          <w:sz w:val="32"/>
          <w:szCs w:val="32"/>
          <w:u w:val="single"/>
        </w:rPr>
        <w:t xml:space="preserve">   </w:t>
      </w:r>
      <w:r>
        <w:rPr>
          <w:rFonts w:ascii="宋体" w:hAnsi="宋体" w:hint="eastAsia"/>
          <w:b/>
          <w:sz w:val="32"/>
          <w:szCs w:val="32"/>
        </w:rPr>
        <w:t xml:space="preserve">        所属学院：</w:t>
      </w:r>
      <w:r w:rsidR="007812C0">
        <w:rPr>
          <w:rFonts w:ascii="宋体" w:hAnsi="宋体" w:hint="eastAsia"/>
          <w:b/>
          <w:sz w:val="32"/>
          <w:szCs w:val="32"/>
          <w:u w:val="single"/>
        </w:rPr>
        <w:t>经济管理学院</w:t>
      </w:r>
      <w:r>
        <w:rPr>
          <w:rFonts w:ascii="宋体" w:hAnsi="宋体" w:hint="eastAsia"/>
          <w:b/>
          <w:sz w:val="32"/>
          <w:szCs w:val="32"/>
          <w:u w:val="single"/>
        </w:rPr>
        <w:t xml:space="preserve">           </w:t>
      </w:r>
    </w:p>
    <w:p w:rsidR="00372F54" w:rsidRDefault="00372F54" w:rsidP="00372F54">
      <w:pPr>
        <w:spacing w:line="580" w:lineRule="exact"/>
        <w:jc w:val="left"/>
        <w:rPr>
          <w:rFonts w:ascii="Calibri" w:hAnsi="宋体"/>
          <w:b/>
          <w:sz w:val="32"/>
          <w:szCs w:val="32"/>
        </w:rPr>
      </w:pPr>
    </w:p>
    <w:p w:rsidR="00423ADA" w:rsidRPr="00DC0E17" w:rsidRDefault="00423ADA" w:rsidP="00423ADA">
      <w:pPr>
        <w:spacing w:line="580" w:lineRule="exact"/>
        <w:jc w:val="left"/>
        <w:rPr>
          <w:rFonts w:ascii="宋体" w:hAnsi="宋体"/>
          <w:b/>
          <w:sz w:val="32"/>
          <w:szCs w:val="32"/>
        </w:rPr>
      </w:pPr>
      <w:r w:rsidRPr="00DC0E17">
        <w:rPr>
          <w:rFonts w:ascii="宋体" w:hAnsi="宋体" w:hint="eastAsia"/>
          <w:b/>
          <w:sz w:val="32"/>
          <w:szCs w:val="32"/>
        </w:rPr>
        <w:t>一</w:t>
      </w:r>
      <w:r w:rsidRPr="00DC0E17">
        <w:rPr>
          <w:rFonts w:ascii="宋体" w:hAnsi="宋体"/>
          <w:b/>
          <w:sz w:val="32"/>
          <w:szCs w:val="32"/>
        </w:rPr>
        <w:t>、培养目标</w:t>
      </w:r>
      <w:r w:rsidRPr="00DC0E17">
        <w:rPr>
          <w:rFonts w:ascii="宋体" w:hAnsi="宋体" w:hint="eastAsia"/>
          <w:b/>
          <w:sz w:val="32"/>
          <w:szCs w:val="32"/>
        </w:rPr>
        <w:t>与要求</w:t>
      </w:r>
    </w:p>
    <w:p w:rsidR="00423ADA" w:rsidRPr="00DC0E17" w:rsidRDefault="00423ADA" w:rsidP="00423ADA">
      <w:pPr>
        <w:autoSpaceDE w:val="0"/>
        <w:autoSpaceDN w:val="0"/>
        <w:adjustRightInd w:val="0"/>
        <w:spacing w:line="580" w:lineRule="exact"/>
        <w:ind w:firstLineChars="200" w:firstLine="560"/>
        <w:rPr>
          <w:rFonts w:ascii="宋体" w:hAnsi="宋体" w:cs="Arial"/>
          <w:sz w:val="28"/>
          <w:szCs w:val="28"/>
        </w:rPr>
      </w:pPr>
      <w:r w:rsidRPr="00DC0E17">
        <w:rPr>
          <w:rFonts w:ascii="宋体" w:hAnsi="宋体" w:hint="eastAsia"/>
          <w:sz w:val="28"/>
          <w:szCs w:val="28"/>
        </w:rPr>
        <w:t>培养适应我国社会主义现代化建设的需要，能够面向现代化、面向世界、面向未来，在德、智、体、美四个方面全面发展的具有创新精神和一定创新能力的、能够胜任各类企业管理实践工作和研究与教学工作的高层次专门人才。</w:t>
      </w:r>
      <w:r w:rsidRPr="00DC0E17">
        <w:rPr>
          <w:rFonts w:ascii="宋体" w:hAnsi="宋体" w:cs="Arial"/>
          <w:sz w:val="28"/>
          <w:szCs w:val="28"/>
        </w:rPr>
        <w:t xml:space="preserve"> </w:t>
      </w:r>
    </w:p>
    <w:p w:rsidR="00423ADA" w:rsidRDefault="00423ADA" w:rsidP="00423ADA">
      <w:pPr>
        <w:autoSpaceDE w:val="0"/>
        <w:autoSpaceDN w:val="0"/>
        <w:adjustRightInd w:val="0"/>
        <w:spacing w:line="580" w:lineRule="exact"/>
        <w:ind w:firstLineChars="200" w:firstLine="560"/>
        <w:rPr>
          <w:rFonts w:ascii="宋体" w:hAnsi="宋体"/>
          <w:sz w:val="28"/>
          <w:szCs w:val="28"/>
        </w:rPr>
      </w:pPr>
      <w:r>
        <w:rPr>
          <w:rFonts w:ascii="宋体" w:hAnsi="宋体" w:hint="eastAsia"/>
          <w:sz w:val="28"/>
          <w:szCs w:val="28"/>
        </w:rPr>
        <w:t>要求：</w:t>
      </w:r>
    </w:p>
    <w:p w:rsidR="00423ADA" w:rsidRPr="00DC0E17" w:rsidRDefault="00423ADA" w:rsidP="00423ADA">
      <w:pPr>
        <w:autoSpaceDE w:val="0"/>
        <w:autoSpaceDN w:val="0"/>
        <w:adjustRightInd w:val="0"/>
        <w:spacing w:line="580" w:lineRule="exact"/>
        <w:ind w:firstLineChars="200" w:firstLine="560"/>
        <w:rPr>
          <w:rFonts w:ascii="宋体" w:hAnsi="宋体" w:cs="Arial"/>
          <w:sz w:val="28"/>
          <w:szCs w:val="28"/>
        </w:rPr>
      </w:pPr>
      <w:r w:rsidRPr="00DC0E17">
        <w:rPr>
          <w:rFonts w:ascii="宋体" w:hAnsi="宋体" w:hint="eastAsia"/>
          <w:sz w:val="28"/>
          <w:szCs w:val="28"/>
        </w:rPr>
        <w:t>（一）努力学习马克思列宁主义、毛泽东思想、邓小平理论和</w:t>
      </w:r>
      <w:r w:rsidRPr="00DC0E17">
        <w:rPr>
          <w:rFonts w:ascii="宋体" w:hAnsi="宋体" w:cs="Arial" w:hint="eastAsia"/>
          <w:sz w:val="28"/>
          <w:szCs w:val="28"/>
        </w:rPr>
        <w:t>“</w:t>
      </w:r>
      <w:r w:rsidRPr="00DC0E17">
        <w:rPr>
          <w:rFonts w:ascii="宋体" w:hAnsi="宋体" w:hint="eastAsia"/>
          <w:sz w:val="28"/>
          <w:szCs w:val="28"/>
        </w:rPr>
        <w:t>三个代表</w:t>
      </w:r>
      <w:r w:rsidRPr="00DC0E17">
        <w:rPr>
          <w:rFonts w:ascii="宋体" w:hAnsi="宋体" w:cs="Arial" w:hint="eastAsia"/>
          <w:sz w:val="28"/>
          <w:szCs w:val="28"/>
        </w:rPr>
        <w:t>”</w:t>
      </w:r>
      <w:r w:rsidRPr="00DC0E17">
        <w:rPr>
          <w:rFonts w:ascii="宋体" w:hAnsi="宋体" w:hint="eastAsia"/>
          <w:sz w:val="28"/>
          <w:szCs w:val="28"/>
        </w:rPr>
        <w:t>重要思想、科学发展观和习近平新时代社会主义思想，热爱祖国，遵纪守法，具有良好的思想品德和科学素养。</w:t>
      </w:r>
      <w:r w:rsidRPr="00DC0E17">
        <w:rPr>
          <w:rFonts w:ascii="宋体" w:hAnsi="宋体" w:cs="Arial"/>
          <w:sz w:val="28"/>
          <w:szCs w:val="28"/>
        </w:rPr>
        <w:t xml:space="preserve"> </w:t>
      </w:r>
    </w:p>
    <w:p w:rsidR="00423ADA"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（二）系统和扎实地掌握工商管理学科的基础理论和研究技能，熟悉所从事研究领域的发展动向，具有从事科学研究工作或独立担负工商管理工作的能力。</w:t>
      </w:r>
    </w:p>
    <w:p w:rsidR="00423ADA"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Pr>
          <w:rFonts w:ascii="宋体" w:hAnsi="宋体" w:hint="eastAsia"/>
          <w:sz w:val="28"/>
          <w:szCs w:val="28"/>
        </w:rPr>
        <w:t>三</w:t>
      </w:r>
      <w:r w:rsidRPr="00DC0E17">
        <w:rPr>
          <w:rFonts w:ascii="宋体" w:hAnsi="宋体" w:hint="eastAsia"/>
          <w:sz w:val="28"/>
          <w:szCs w:val="28"/>
        </w:rPr>
        <w:t>）具有健康的身体和良好的心理素质。</w:t>
      </w:r>
    </w:p>
    <w:p w:rsidR="00423ADA" w:rsidRPr="00DC0E17" w:rsidRDefault="00423ADA" w:rsidP="00423ADA">
      <w:pPr>
        <w:autoSpaceDE w:val="0"/>
        <w:autoSpaceDN w:val="0"/>
        <w:adjustRightInd w:val="0"/>
        <w:spacing w:line="580" w:lineRule="exact"/>
        <w:ind w:firstLineChars="200" w:firstLine="560"/>
        <w:rPr>
          <w:rFonts w:ascii="宋体" w:hAnsi="宋体" w:cs="Arial"/>
          <w:sz w:val="28"/>
          <w:szCs w:val="28"/>
        </w:rPr>
      </w:pPr>
      <w:r>
        <w:rPr>
          <w:rFonts w:ascii="宋体" w:hAnsi="宋体" w:hint="eastAsia"/>
          <w:sz w:val="28"/>
          <w:szCs w:val="28"/>
        </w:rPr>
        <w:t>（四）</w:t>
      </w:r>
      <w:r w:rsidRPr="00DC0E17">
        <w:rPr>
          <w:rFonts w:ascii="宋体" w:hAnsi="宋体" w:hint="eastAsia"/>
          <w:sz w:val="28"/>
          <w:szCs w:val="28"/>
        </w:rPr>
        <w:t>较熟练地掌握一门外国语。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Pr>
          <w:rFonts w:ascii="宋体" w:hAnsi="宋体" w:hint="eastAsia"/>
          <w:sz w:val="28"/>
          <w:szCs w:val="28"/>
        </w:rPr>
        <w:t>五</w:t>
      </w:r>
      <w:r w:rsidRPr="00DC0E17">
        <w:rPr>
          <w:rFonts w:ascii="宋体" w:hAnsi="宋体" w:hint="eastAsia"/>
          <w:sz w:val="28"/>
          <w:szCs w:val="28"/>
        </w:rPr>
        <w:t>）全日制学术型硕士研究生在学期间应作为第一作者（或本人为第二作者、导师或副导师为第一作者），并且第一署名单位为河北工业大</w:t>
      </w:r>
      <w:r w:rsidRPr="00DC0E17">
        <w:rPr>
          <w:rFonts w:ascii="宋体" w:hAnsi="宋体" w:hint="eastAsia"/>
          <w:sz w:val="28"/>
          <w:szCs w:val="28"/>
        </w:rPr>
        <w:lastRenderedPageBreak/>
        <w:t>学，在学术期刊上发表至少1篇与硕士学位论文题目紧密相关的C级及以上学术论文。自2018级研究生开始施行，解释权归经济管理学院。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A、B、C级论文分类</w:t>
      </w:r>
      <w:proofErr w:type="gramStart"/>
      <w:r w:rsidRPr="00DC0E17">
        <w:rPr>
          <w:rFonts w:ascii="宋体" w:hAnsi="宋体" w:hint="eastAsia"/>
          <w:sz w:val="28"/>
          <w:szCs w:val="28"/>
        </w:rPr>
        <w:t>依照院</w:t>
      </w:r>
      <w:proofErr w:type="gramEnd"/>
      <w:r w:rsidRPr="00DC0E17">
        <w:rPr>
          <w:rFonts w:ascii="宋体" w:hAnsi="宋体" w:hint="eastAsia"/>
          <w:sz w:val="28"/>
          <w:szCs w:val="28"/>
        </w:rPr>
        <w:t>党政字〔2017〕1号文件《河北工业大学经济管理学院学术论文分类办法》执行。</w:t>
      </w:r>
    </w:p>
    <w:p w:rsidR="00423ADA" w:rsidRPr="00DC0E17" w:rsidRDefault="00423ADA" w:rsidP="00423ADA">
      <w:pPr>
        <w:spacing w:line="580" w:lineRule="exact"/>
        <w:jc w:val="left"/>
        <w:rPr>
          <w:rFonts w:ascii="宋体" w:hAnsi="宋体"/>
          <w:b/>
          <w:sz w:val="32"/>
          <w:szCs w:val="32"/>
        </w:rPr>
      </w:pPr>
      <w:r w:rsidRPr="00DC0E17">
        <w:rPr>
          <w:rFonts w:ascii="宋体" w:hAnsi="宋体" w:hint="eastAsia"/>
          <w:b/>
          <w:sz w:val="32"/>
          <w:szCs w:val="32"/>
        </w:rPr>
        <w:t>二</w:t>
      </w:r>
      <w:r w:rsidRPr="00DC0E17">
        <w:rPr>
          <w:rFonts w:ascii="宋体" w:hAnsi="宋体"/>
          <w:b/>
          <w:sz w:val="32"/>
          <w:szCs w:val="32"/>
        </w:rPr>
        <w:t>、</w:t>
      </w:r>
      <w:r w:rsidRPr="00DC0E17">
        <w:rPr>
          <w:rFonts w:ascii="宋体" w:hAnsi="宋体" w:hint="eastAsia"/>
          <w:b/>
          <w:sz w:val="32"/>
          <w:szCs w:val="32"/>
        </w:rPr>
        <w:t>培养方式与要求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（一）硕士生的培养实行导师负责制，采用导师与硕士生双向选择的办法确定硕士生的导师。</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二）课程学习和毕业论文工作并重，使硕士生既能掌握坚实的基础理论和系统的专门知识，又能掌握管理科学研究的基本方法和技能。强化创新能力的培养，重视对硕士生进行系统科研训练，要求并支持研究生更多地参与前沿性、高水平的科研工作，以高水平科学研究支撑高水平硕士生培养。</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（三）注重因材施教，集中授课与个别指导相结合，培养硕士生独立分析和解决问题的能力，注重对硕士生科学严谨的工作作风和创新能力的培养。</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（四）鼓励多学科交叉培养，支持硕士究生更多参与学术交流和国际合作，拓宽学术视野，激发创新思维。在确保培养质量的前提下，经研究生院批准，可与有关单位联合培养硕士生。</w:t>
      </w:r>
    </w:p>
    <w:p w:rsidR="00423ADA" w:rsidRPr="00DC0E17" w:rsidRDefault="00423ADA" w:rsidP="00423ADA">
      <w:pPr>
        <w:spacing w:line="580" w:lineRule="exact"/>
        <w:jc w:val="left"/>
        <w:rPr>
          <w:rFonts w:ascii="宋体" w:hAnsi="宋体"/>
          <w:b/>
          <w:sz w:val="32"/>
          <w:szCs w:val="32"/>
        </w:rPr>
      </w:pPr>
      <w:r w:rsidRPr="00DC0E17">
        <w:rPr>
          <w:rFonts w:ascii="宋体" w:hAnsi="宋体" w:hint="eastAsia"/>
          <w:b/>
          <w:sz w:val="32"/>
          <w:szCs w:val="32"/>
        </w:rPr>
        <w:t>三、培养方向与要求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工商管理一级学科（代码</w:t>
      </w:r>
      <w:r w:rsidRPr="00DC0E17">
        <w:rPr>
          <w:rFonts w:ascii="宋体" w:hAnsi="宋体"/>
          <w:sz w:val="28"/>
          <w:szCs w:val="28"/>
        </w:rPr>
        <w:t>1202</w:t>
      </w:r>
      <w:r w:rsidRPr="00DC0E17">
        <w:rPr>
          <w:rFonts w:ascii="宋体" w:hAnsi="宋体" w:hint="eastAsia"/>
          <w:sz w:val="28"/>
          <w:szCs w:val="28"/>
        </w:rPr>
        <w:t>）针对工商企业发展中的关键环节和核心问题，研究企业人力资源、资金和技术的管理与开发及其战略可持续发展的理论与方法。本学科现设有三个研究方向：企业管理；技术经济及管理；会计学。</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（一）企业管理</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企业管理方向包括人力资源管理、组织行为、战略管理、市场营销等研究领域。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人力资源管理研究领域主要结合企业的实际需要，着眼于国际学术前沿领域，运用人力资源管理、组织行为学、系统科学、博弈论与信息经济学等理论方法，从事人力资源规划、培训开发、人才测评、绩效管理、薪酬管理、激励理论与方法、企业文化建设等研究工作。</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组织行为研究领域主要面向企业改革与发展的实际，运用组织行为学、管理学、财务管理、系统科学、现代信息技术等理论方法，从事公司治理模式与机制创新、组织重组、流程再造、股权结构与设计等研究工作。</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战略管理研究领域主要以战略管理、创新管理、复杂适应系统、</w:t>
      </w:r>
      <w:r w:rsidRPr="00DC0E17">
        <w:rPr>
          <w:rFonts w:ascii="宋体" w:hAnsi="宋体"/>
          <w:sz w:val="28"/>
          <w:szCs w:val="28"/>
        </w:rPr>
        <w:t>企业成长</w:t>
      </w:r>
      <w:r w:rsidRPr="00DC0E17">
        <w:rPr>
          <w:rFonts w:ascii="宋体" w:hAnsi="宋体" w:hint="eastAsia"/>
          <w:sz w:val="28"/>
          <w:szCs w:val="28"/>
        </w:rPr>
        <w:t>等理论为基础，以战略的制定、实施和控制等为对象，</w:t>
      </w:r>
      <w:r w:rsidRPr="00DC0E17">
        <w:rPr>
          <w:rFonts w:ascii="宋体" w:hAnsi="宋体"/>
          <w:sz w:val="28"/>
          <w:szCs w:val="28"/>
        </w:rPr>
        <w:t>研究企业战略</w:t>
      </w:r>
      <w:r w:rsidRPr="00DC0E17">
        <w:rPr>
          <w:rFonts w:ascii="宋体" w:hAnsi="宋体" w:hint="eastAsia"/>
          <w:sz w:val="28"/>
          <w:szCs w:val="28"/>
        </w:rPr>
        <w:t>规划和可持续发展</w:t>
      </w:r>
      <w:r w:rsidRPr="00DC0E17">
        <w:rPr>
          <w:rFonts w:ascii="宋体" w:hAnsi="宋体"/>
          <w:sz w:val="28"/>
          <w:szCs w:val="28"/>
        </w:rPr>
        <w:t>问题</w:t>
      </w:r>
      <w:r w:rsidRPr="00DC0E17">
        <w:rPr>
          <w:rFonts w:ascii="宋体" w:hAnsi="宋体" w:hint="eastAsia"/>
          <w:sz w:val="28"/>
          <w:szCs w:val="28"/>
        </w:rPr>
        <w:t>等。</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市场营销研究领域主要针对社会、经济、文化和技术变革对企业营销管理的挑战，以经济学、管理学、现代营销管理、心理学、社会学等理论与方法为基础，研究消费者购买行为、品牌管理、渠道管理、服务管理、客户关系管理、网络传播和电子商务问题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（二）技术经济及管理</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技术经济及管理方向包括技术</w:t>
      </w:r>
      <w:r w:rsidRPr="00DC0E17">
        <w:rPr>
          <w:rFonts w:ascii="宋体" w:hAnsi="宋体"/>
          <w:sz w:val="28"/>
          <w:szCs w:val="28"/>
        </w:rPr>
        <w:t>经济与投资决策</w:t>
      </w:r>
      <w:r w:rsidRPr="00DC0E17">
        <w:rPr>
          <w:rFonts w:ascii="宋体" w:hAnsi="宋体" w:hint="eastAsia"/>
          <w:sz w:val="28"/>
          <w:szCs w:val="28"/>
        </w:rPr>
        <w:t>、项目管理与论证评估、技术创新、产业集群等研究领域。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技术</w:t>
      </w:r>
      <w:r w:rsidRPr="00DC0E17">
        <w:rPr>
          <w:rFonts w:ascii="宋体" w:hAnsi="宋体"/>
          <w:sz w:val="28"/>
          <w:szCs w:val="28"/>
        </w:rPr>
        <w:t>经济与投资决策</w:t>
      </w:r>
      <w:r w:rsidRPr="00DC0E17">
        <w:rPr>
          <w:rFonts w:ascii="宋体" w:hAnsi="宋体" w:hint="eastAsia"/>
          <w:sz w:val="28"/>
          <w:szCs w:val="28"/>
        </w:rPr>
        <w:t>研究领域主要面向工程投资决策及建设管理的现实需求，运用技术经济学、系统工程、信息技术、决策科学等理论方法的</w:t>
      </w:r>
      <w:r w:rsidRPr="00DC0E17">
        <w:rPr>
          <w:rFonts w:ascii="宋体" w:hAnsi="宋体" w:hint="eastAsia"/>
          <w:sz w:val="28"/>
          <w:szCs w:val="28"/>
        </w:rPr>
        <w:lastRenderedPageBreak/>
        <w:t>最新成果，研究工程技术经济管理问题，包括工程经济系统分析与设计、工程投融资决策与管理、工程项目策划与应用等。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项</w:t>
      </w:r>
      <w:bookmarkStart w:id="0" w:name="OLE_LINK2"/>
      <w:r w:rsidRPr="00DC0E17">
        <w:rPr>
          <w:rFonts w:ascii="宋体" w:hAnsi="宋体" w:hint="eastAsia"/>
          <w:sz w:val="28"/>
          <w:szCs w:val="28"/>
        </w:rPr>
        <w:t>目管理与论证评</w:t>
      </w:r>
      <w:bookmarkEnd w:id="0"/>
      <w:r w:rsidRPr="00DC0E17">
        <w:rPr>
          <w:rFonts w:ascii="宋体" w:hAnsi="宋体" w:hint="eastAsia"/>
          <w:sz w:val="28"/>
          <w:szCs w:val="28"/>
        </w:rPr>
        <w:t>估研究领域主要研究项目管理与宏微观技术评价问题。涉及到项目论证与评估、项目全过程管理及国家的技术政策和产业政策，研究它对宏观技术体系、技术结构、产业结构及产品结构的影响，以及对技术方案的微观技术评价，对方案技术系统的可行性、可靠性、适用性、先进性及其综合技术效果进行权衡研究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技术创新研究领域主要</w:t>
      </w:r>
      <w:r w:rsidRPr="00DC0E17">
        <w:rPr>
          <w:rFonts w:ascii="宋体" w:hAnsi="宋体"/>
          <w:sz w:val="28"/>
          <w:szCs w:val="28"/>
        </w:rPr>
        <w:t>以创新理论为基础，在宏观、中观和微观三个层面，从管理角度研究创新的过程及不同主体行为的规律和政策分析，包括基于复杂系统理论和方法的区域创新系统建设研究，基于技术创新扩散理论的区域产业集聚与发展研究，基于公共理论的政府计划管理研究和基于项目协同管理的企业技术创新管理研究</w:t>
      </w:r>
      <w:r w:rsidRPr="00DC0E17">
        <w:rPr>
          <w:rFonts w:ascii="宋体" w:hAnsi="宋体" w:hint="eastAsia"/>
          <w:sz w:val="28"/>
          <w:szCs w:val="28"/>
        </w:rPr>
        <w:t>等</w:t>
      </w:r>
      <w:r w:rsidRPr="00DC0E17">
        <w:rPr>
          <w:rFonts w:ascii="宋体" w:hAnsi="宋体"/>
          <w:sz w:val="28"/>
          <w:szCs w:val="28"/>
        </w:rPr>
        <w:t>。</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产业集群研究领域主要以分工与报酬递增理论、产业区理论、网络组织理论、创新网络理论等为基础，以区域产业集群为对象，研究网络式合作创新、集群风险治理、集群企业的嵌入性以及产业集群的升级等问题。</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（三）会计学</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bookmarkStart w:id="1" w:name="OLE_LINK3"/>
      <w:r w:rsidRPr="00DC0E17">
        <w:rPr>
          <w:rFonts w:ascii="宋体" w:hAnsi="宋体" w:hint="eastAsia"/>
          <w:sz w:val="28"/>
          <w:szCs w:val="28"/>
        </w:rPr>
        <w:t>会计学方向主要包括财务会计与审计、财务管理与分析等研究领域。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财务会计与审计研究领域主要为企业财务会计的理论和实务，</w:t>
      </w:r>
      <w:r w:rsidRPr="00DC0E17">
        <w:rPr>
          <w:rFonts w:ascii="宋体" w:hAnsi="宋体"/>
          <w:sz w:val="28"/>
          <w:szCs w:val="28"/>
        </w:rPr>
        <w:t>按照服务对象不同，可分为财务会计</w:t>
      </w:r>
      <w:r w:rsidRPr="00DC0E17">
        <w:rPr>
          <w:rFonts w:ascii="宋体" w:hAnsi="宋体" w:hint="eastAsia"/>
          <w:sz w:val="28"/>
          <w:szCs w:val="28"/>
        </w:rPr>
        <w:t>、</w:t>
      </w:r>
      <w:r w:rsidRPr="00DC0E17">
        <w:rPr>
          <w:rFonts w:ascii="宋体" w:hAnsi="宋体"/>
          <w:sz w:val="28"/>
          <w:szCs w:val="28"/>
        </w:rPr>
        <w:t>管理会计</w:t>
      </w:r>
      <w:r w:rsidRPr="00DC0E17">
        <w:rPr>
          <w:rFonts w:ascii="宋体" w:hAnsi="宋体" w:hint="eastAsia"/>
          <w:sz w:val="28"/>
          <w:szCs w:val="28"/>
        </w:rPr>
        <w:t>、税务会计、审计等具体研究。</w:t>
      </w:r>
      <w:bookmarkEnd w:id="1"/>
    </w:p>
    <w:p w:rsidR="00423ADA"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财务管理与分析研究领域主要包括企业理财的理论和主要活动、资产与证券投资估价、资本市场与公司证券收益，资本结构和股利政策、财务规划与长短期融资、资本运作及收购兼并等。</w:t>
      </w:r>
    </w:p>
    <w:p w:rsidR="008A09E1" w:rsidRPr="00EB6ECA" w:rsidRDefault="008A09E1" w:rsidP="008A09E1">
      <w:pPr>
        <w:spacing w:line="580" w:lineRule="exact"/>
        <w:ind w:firstLineChars="200" w:firstLine="560"/>
        <w:rPr>
          <w:rFonts w:ascii="宋体" w:hAnsi="宋体"/>
          <w:sz w:val="28"/>
          <w:szCs w:val="28"/>
        </w:rPr>
      </w:pPr>
      <w:r>
        <w:rPr>
          <w:rFonts w:ascii="宋体" w:hAnsi="宋体" w:hint="eastAsia"/>
          <w:sz w:val="28"/>
          <w:szCs w:val="28"/>
        </w:rPr>
        <w:lastRenderedPageBreak/>
        <w:t>三个方向均要求学生：</w:t>
      </w:r>
      <w:r w:rsidRPr="00BD5A87">
        <w:rPr>
          <w:rFonts w:ascii="宋体" w:hAnsi="宋体" w:hint="eastAsia"/>
          <w:sz w:val="28"/>
          <w:szCs w:val="28"/>
        </w:rPr>
        <w:t>掌握研究方向的基础理论，掌握研究方向的主要研究方法，了解研究方向的前沿理论，对选定的研究课题有</w:t>
      </w:r>
      <w:r>
        <w:rPr>
          <w:rFonts w:ascii="宋体" w:hAnsi="宋体" w:hint="eastAsia"/>
          <w:sz w:val="28"/>
          <w:szCs w:val="28"/>
        </w:rPr>
        <w:t>个人</w:t>
      </w:r>
      <w:r w:rsidRPr="00BD5A87">
        <w:rPr>
          <w:rFonts w:ascii="宋体" w:hAnsi="宋体" w:hint="eastAsia"/>
          <w:sz w:val="28"/>
          <w:szCs w:val="28"/>
        </w:rPr>
        <w:t>见解。</w:t>
      </w:r>
    </w:p>
    <w:p w:rsidR="00423ADA" w:rsidRPr="00DC0E17" w:rsidRDefault="00423ADA" w:rsidP="00423ADA">
      <w:pPr>
        <w:spacing w:line="580" w:lineRule="exact"/>
        <w:jc w:val="left"/>
        <w:rPr>
          <w:rFonts w:ascii="宋体" w:hAnsi="宋体"/>
          <w:b/>
          <w:sz w:val="32"/>
          <w:szCs w:val="32"/>
        </w:rPr>
      </w:pPr>
      <w:r w:rsidRPr="00DC0E17">
        <w:rPr>
          <w:rFonts w:ascii="宋体" w:hAnsi="宋体"/>
          <w:b/>
          <w:sz w:val="32"/>
          <w:szCs w:val="32"/>
        </w:rPr>
        <w:t>四、学习年限</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w:t>
      </w:r>
      <w:r w:rsidR="0081200B">
        <w:rPr>
          <w:rFonts w:ascii="宋体" w:hAnsi="宋体" w:hint="eastAsia"/>
          <w:sz w:val="28"/>
          <w:szCs w:val="28"/>
        </w:rPr>
        <w:t>研究</w:t>
      </w:r>
      <w:r w:rsidRPr="00DC0E17">
        <w:rPr>
          <w:rFonts w:ascii="宋体" w:hAnsi="宋体" w:hint="eastAsia"/>
          <w:sz w:val="28"/>
          <w:szCs w:val="28"/>
        </w:rPr>
        <w:t>生的</w:t>
      </w:r>
      <w:r w:rsidR="0081200B">
        <w:rPr>
          <w:rFonts w:ascii="宋体" w:hAnsi="宋体" w:hint="eastAsia"/>
          <w:sz w:val="28"/>
          <w:szCs w:val="28"/>
        </w:rPr>
        <w:t>基本修业年限</w:t>
      </w:r>
      <w:r w:rsidRPr="00DC0E17">
        <w:rPr>
          <w:rFonts w:ascii="宋体" w:hAnsi="宋体" w:hint="eastAsia"/>
          <w:sz w:val="28"/>
          <w:szCs w:val="28"/>
        </w:rPr>
        <w:t>为三年，其中课程学习时间为一年以内，毕业论文（即学位论文）工作时间为两年。硕士生在校学习年限（含休学、延期）最长为四年。</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硕士生已完成规定课程学习和</w:t>
      </w:r>
      <w:bookmarkStart w:id="2" w:name="_GoBack"/>
      <w:bookmarkEnd w:id="2"/>
      <w:r w:rsidRPr="00DC0E17">
        <w:rPr>
          <w:rFonts w:ascii="宋体" w:hAnsi="宋体" w:hint="eastAsia"/>
          <w:sz w:val="28"/>
          <w:szCs w:val="28"/>
        </w:rPr>
        <w:t>毕业论文工作确属成绩优异者，可以提出提前毕业申请，经研究生院和上级有关部门批准后，最多提前半年毕业。硕士生如需延期毕业，必须在第五学期的十二月份之前由本人提出申请，经导师同意，并经研究生院和上级有关部门批准。</w:t>
      </w:r>
      <w:r w:rsidRPr="00DC0E17">
        <w:rPr>
          <w:rFonts w:ascii="宋体" w:hAnsi="宋体"/>
          <w:sz w:val="28"/>
          <w:szCs w:val="28"/>
        </w:rPr>
        <w:t xml:space="preserve"> </w:t>
      </w:r>
    </w:p>
    <w:p w:rsidR="00423ADA" w:rsidRPr="00DC0E17" w:rsidRDefault="00423ADA" w:rsidP="00423ADA">
      <w:pPr>
        <w:spacing w:line="580" w:lineRule="exact"/>
        <w:jc w:val="left"/>
        <w:rPr>
          <w:rFonts w:ascii="宋体" w:hAnsi="宋体"/>
          <w:b/>
          <w:sz w:val="32"/>
          <w:szCs w:val="32"/>
        </w:rPr>
      </w:pPr>
      <w:r w:rsidRPr="00DC0E17">
        <w:rPr>
          <w:rFonts w:ascii="宋体" w:hAnsi="宋体"/>
          <w:b/>
          <w:sz w:val="32"/>
          <w:szCs w:val="32"/>
        </w:rPr>
        <w:t>五、课程设置与要求</w:t>
      </w:r>
      <w:r w:rsidRPr="00DC0E17">
        <w:rPr>
          <w:rFonts w:ascii="宋体" w:hAnsi="宋体" w:hint="eastAsia"/>
          <w:b/>
          <w:sz w:val="32"/>
          <w:szCs w:val="32"/>
        </w:rPr>
        <w:t>（另附培养方案课程设置表）</w:t>
      </w:r>
    </w:p>
    <w:p w:rsidR="00423ADA" w:rsidRPr="00DC0E17" w:rsidRDefault="00423ADA" w:rsidP="00423ADA">
      <w:pPr>
        <w:autoSpaceDE w:val="0"/>
        <w:autoSpaceDN w:val="0"/>
        <w:adjustRightInd w:val="0"/>
        <w:spacing w:line="580" w:lineRule="exact"/>
        <w:ind w:firstLineChars="200" w:firstLine="562"/>
        <w:rPr>
          <w:rFonts w:ascii="宋体" w:hAnsi="宋体"/>
          <w:b/>
          <w:sz w:val="28"/>
          <w:szCs w:val="28"/>
        </w:rPr>
      </w:pPr>
      <w:r w:rsidRPr="00DC0E17">
        <w:rPr>
          <w:rFonts w:ascii="宋体" w:hAnsi="宋体" w:hint="eastAsia"/>
          <w:b/>
          <w:sz w:val="28"/>
          <w:szCs w:val="28"/>
        </w:rPr>
        <w:t>1、学分要求</w:t>
      </w:r>
      <w:r w:rsidRPr="00DC0E17">
        <w:rPr>
          <w:rFonts w:ascii="宋体" w:hAnsi="宋体"/>
          <w:b/>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工商管理专业研究生课程学习采用学分制，要求总学分不少于26学分。</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（1）学位课</w:t>
      </w:r>
      <w:r w:rsidRPr="00DC0E17">
        <w:rPr>
          <w:rFonts w:ascii="宋体" w:hAnsi="宋体"/>
          <w:sz w:val="28"/>
          <w:szCs w:val="28"/>
        </w:rPr>
        <w:t>1</w:t>
      </w:r>
      <w:r w:rsidRPr="00DC0E17">
        <w:rPr>
          <w:rFonts w:ascii="宋体" w:hAnsi="宋体" w:hint="eastAsia"/>
          <w:sz w:val="28"/>
          <w:szCs w:val="28"/>
        </w:rPr>
        <w:t>0学分，包括公共学位课4学分，学科基础课6学分。</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（2）非学位课不少于</w:t>
      </w:r>
      <w:r w:rsidRPr="00DC0E17">
        <w:rPr>
          <w:rFonts w:ascii="宋体" w:hAnsi="宋体"/>
          <w:sz w:val="28"/>
          <w:szCs w:val="28"/>
        </w:rPr>
        <w:t>1</w:t>
      </w:r>
      <w:r w:rsidRPr="00DC0E17">
        <w:rPr>
          <w:rFonts w:ascii="宋体" w:hAnsi="宋体" w:hint="eastAsia"/>
          <w:sz w:val="28"/>
          <w:szCs w:val="28"/>
        </w:rPr>
        <w:t>4学分，其中：公共选修课3学分、学科选修课不少于7学分、跨学科选修课4学分。</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（3）其他培养环节2学分，包括学术报告1学分，学术活动1学分。</w:t>
      </w:r>
    </w:p>
    <w:p w:rsidR="00423ADA" w:rsidRPr="00DC0E17" w:rsidRDefault="00423ADA" w:rsidP="00423ADA">
      <w:pPr>
        <w:autoSpaceDE w:val="0"/>
        <w:autoSpaceDN w:val="0"/>
        <w:adjustRightInd w:val="0"/>
        <w:spacing w:line="580" w:lineRule="exact"/>
        <w:ind w:firstLineChars="200" w:firstLine="562"/>
        <w:rPr>
          <w:rFonts w:ascii="宋体" w:hAnsi="宋体"/>
          <w:b/>
          <w:sz w:val="28"/>
          <w:szCs w:val="28"/>
        </w:rPr>
      </w:pPr>
      <w:r w:rsidRPr="00DC0E17">
        <w:rPr>
          <w:rFonts w:ascii="宋体" w:hAnsi="宋体" w:hint="eastAsia"/>
          <w:b/>
          <w:sz w:val="28"/>
          <w:szCs w:val="28"/>
        </w:rPr>
        <w:t>2、必修环节要求</w:t>
      </w:r>
      <w:r w:rsidRPr="00DC0E17">
        <w:rPr>
          <w:rFonts w:ascii="宋体" w:hAnsi="宋体"/>
          <w:b/>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为培养硕士生探索新知识，表达学术思想的能力，活跃学术气氛，规定每位硕士生在学习期间应主讲两次学术报告，一般在开题报告前、后</w:t>
      </w:r>
      <w:r w:rsidRPr="00DC0E17">
        <w:rPr>
          <w:rFonts w:ascii="宋体" w:hAnsi="宋体"/>
          <w:sz w:val="28"/>
          <w:szCs w:val="28"/>
        </w:rPr>
        <w:t>3</w:t>
      </w:r>
      <w:r w:rsidRPr="00DC0E17">
        <w:rPr>
          <w:rFonts w:ascii="宋体" w:hAnsi="宋体" w:hint="eastAsia"/>
          <w:sz w:val="28"/>
          <w:szCs w:val="28"/>
        </w:rPr>
        <w:t>个月内各一次。学术报告内容为文献研究、调研报告（不含论文开题报告、中期报告）等。学术报告活动由学院统一管理、各学科方向负责人组织实施。每学期第5周、第15周各组织一次。每次报告至少要有50%硕士生导师</w:t>
      </w:r>
      <w:r w:rsidRPr="00DC0E17">
        <w:rPr>
          <w:rFonts w:ascii="宋体" w:hAnsi="宋体" w:hint="eastAsia"/>
          <w:sz w:val="28"/>
          <w:szCs w:val="28"/>
        </w:rPr>
        <w:lastRenderedPageBreak/>
        <w:t>参加，同时对报告内容、质量写出评语，按“通过”或“不通过”给出成绩。不通过者可以在同一学期第15周重新做学术报告。</w:t>
      </w:r>
      <w:r w:rsidRPr="00DC0E17">
        <w:rPr>
          <w:rFonts w:ascii="宋体" w:hAnsi="宋体"/>
          <w:sz w:val="28"/>
          <w:szCs w:val="28"/>
        </w:rPr>
        <w:t xml:space="preserve"> </w:t>
      </w:r>
      <w:r w:rsidRPr="00DC0E17">
        <w:rPr>
          <w:rFonts w:ascii="宋体" w:hAnsi="宋体" w:hint="eastAsia"/>
          <w:sz w:val="28"/>
          <w:szCs w:val="28"/>
        </w:rPr>
        <w:t>文献研究报告的组织要求见“八、毕业（学位）论文工作”。</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导师和学科积极组织硕士生开展学术交流和研讨活动，使硕士生了解学科发展动向，开阔视野，培养创新精神，提高学术水平和学术交流能力。硕士生在学期间参加各类学术活动应不少于</w:t>
      </w:r>
      <w:r w:rsidRPr="00DC0E17">
        <w:rPr>
          <w:rFonts w:ascii="宋体" w:hAnsi="宋体"/>
          <w:sz w:val="28"/>
          <w:szCs w:val="28"/>
        </w:rPr>
        <w:t>5</w:t>
      </w:r>
      <w:r w:rsidRPr="00DC0E17">
        <w:rPr>
          <w:rFonts w:ascii="宋体" w:hAnsi="宋体" w:hint="eastAsia"/>
          <w:sz w:val="28"/>
          <w:szCs w:val="28"/>
        </w:rPr>
        <w:t>次，</w:t>
      </w:r>
      <w:r w:rsidRPr="00DC0E17">
        <w:rPr>
          <w:rFonts w:ascii="宋体" w:hAnsi="宋体"/>
          <w:sz w:val="28"/>
          <w:szCs w:val="28"/>
        </w:rPr>
        <w:t>每次</w:t>
      </w:r>
      <w:r w:rsidRPr="00DC0E17">
        <w:rPr>
          <w:rFonts w:ascii="宋体" w:hAnsi="宋体" w:hint="eastAsia"/>
          <w:sz w:val="28"/>
          <w:szCs w:val="28"/>
        </w:rPr>
        <w:t>后动后需</w:t>
      </w:r>
      <w:r w:rsidRPr="00DC0E17">
        <w:rPr>
          <w:rFonts w:ascii="宋体" w:hAnsi="宋体"/>
          <w:sz w:val="28"/>
          <w:szCs w:val="28"/>
        </w:rPr>
        <w:t>要写不少于1500字的活动总结</w:t>
      </w:r>
      <w:r w:rsidRPr="00DC0E17">
        <w:rPr>
          <w:rFonts w:ascii="宋体" w:hAnsi="宋体" w:hint="eastAsia"/>
          <w:sz w:val="28"/>
          <w:szCs w:val="28"/>
        </w:rPr>
        <w:t>，经导师、学科确认后，报所在学院和研究生院记载学分。</w:t>
      </w:r>
    </w:p>
    <w:p w:rsidR="00423ADA" w:rsidRPr="00DC0E17" w:rsidRDefault="00423ADA" w:rsidP="00423ADA">
      <w:pPr>
        <w:autoSpaceDE w:val="0"/>
        <w:autoSpaceDN w:val="0"/>
        <w:adjustRightInd w:val="0"/>
        <w:spacing w:line="580" w:lineRule="exact"/>
        <w:ind w:firstLineChars="200" w:firstLine="562"/>
        <w:rPr>
          <w:rFonts w:ascii="宋体" w:hAnsi="宋体"/>
          <w:b/>
          <w:sz w:val="28"/>
          <w:szCs w:val="28"/>
        </w:rPr>
      </w:pPr>
      <w:r w:rsidRPr="00DC0E17">
        <w:rPr>
          <w:rFonts w:ascii="宋体" w:hAnsi="宋体" w:hint="eastAsia"/>
          <w:b/>
          <w:sz w:val="28"/>
          <w:szCs w:val="28"/>
        </w:rPr>
        <w:t>3、课程设置表见最后页</w:t>
      </w:r>
    </w:p>
    <w:p w:rsidR="00423ADA" w:rsidRPr="00DC0E17" w:rsidRDefault="00423ADA" w:rsidP="00423ADA">
      <w:pPr>
        <w:spacing w:line="580" w:lineRule="exact"/>
        <w:jc w:val="left"/>
        <w:rPr>
          <w:rFonts w:ascii="宋体" w:hAnsi="宋体"/>
          <w:b/>
          <w:sz w:val="32"/>
          <w:szCs w:val="32"/>
        </w:rPr>
      </w:pPr>
      <w:r w:rsidRPr="00DC0E17">
        <w:rPr>
          <w:rFonts w:ascii="宋体" w:hAnsi="宋体"/>
          <w:b/>
          <w:sz w:val="32"/>
          <w:szCs w:val="32"/>
        </w:rPr>
        <w:t>六、</w:t>
      </w:r>
      <w:r w:rsidRPr="00DC0E17">
        <w:rPr>
          <w:rFonts w:ascii="宋体" w:hAnsi="宋体" w:hint="eastAsia"/>
          <w:b/>
          <w:sz w:val="32"/>
          <w:szCs w:val="32"/>
        </w:rPr>
        <w:t>培养计划与要求（含必修环节）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硕士生个人培养计划是导师指导硕士生进行课程学习及毕业论文工作的依据。硕士生导师应按照学科培养方案的要求，合理制订硕士生的个人培养计划。</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硕士生个人培养计划分课程学习计划和毕业论文工作计划两部分。</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（一）课程学习计划</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 xml:space="preserve">1. </w:t>
      </w:r>
      <w:r w:rsidRPr="00DC0E17">
        <w:rPr>
          <w:rFonts w:ascii="宋体" w:hAnsi="宋体" w:hint="eastAsia"/>
          <w:sz w:val="28"/>
          <w:szCs w:val="28"/>
        </w:rPr>
        <w:t>硕士生课程学习计划中所列课程及学分应符合学科培养方案课程设置与要求。</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 xml:space="preserve">2. </w:t>
      </w:r>
      <w:r w:rsidRPr="00DC0E17">
        <w:rPr>
          <w:rFonts w:ascii="宋体" w:hAnsi="宋体" w:hint="eastAsia"/>
          <w:sz w:val="28"/>
          <w:szCs w:val="28"/>
        </w:rPr>
        <w:t>鼓励硕士生开展交叉学科的研究工作</w:t>
      </w:r>
      <w:r w:rsidRPr="00DC0E17">
        <w:rPr>
          <w:rFonts w:ascii="宋体" w:hAnsi="宋体"/>
          <w:sz w:val="28"/>
          <w:szCs w:val="28"/>
        </w:rPr>
        <w:t>,</w:t>
      </w:r>
      <w:r w:rsidRPr="00DC0E17">
        <w:rPr>
          <w:rFonts w:ascii="宋体" w:hAnsi="宋体" w:hint="eastAsia"/>
          <w:sz w:val="28"/>
          <w:szCs w:val="28"/>
        </w:rPr>
        <w:t>允许硕士生跨学科、门类选修课程。</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 xml:space="preserve">3. </w:t>
      </w:r>
      <w:r w:rsidRPr="00DC0E17">
        <w:rPr>
          <w:rFonts w:ascii="宋体" w:hAnsi="宋体" w:hint="eastAsia"/>
          <w:sz w:val="28"/>
          <w:szCs w:val="28"/>
        </w:rPr>
        <w:t>跨学科、门类录取的硕士生，如需补修本科生主干课程，也应列入本人的课程学习计划，但不计学分。</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 xml:space="preserve">4. </w:t>
      </w:r>
      <w:r w:rsidRPr="00DC0E17">
        <w:rPr>
          <w:rFonts w:ascii="宋体" w:hAnsi="宋体" w:hint="eastAsia"/>
          <w:sz w:val="28"/>
          <w:szCs w:val="28"/>
        </w:rPr>
        <w:t>在硕士生入学后两周内应制订课程学习计划，经学科和学院审批后执行。</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lastRenderedPageBreak/>
        <w:t xml:space="preserve">5. </w:t>
      </w:r>
      <w:r w:rsidRPr="00DC0E17">
        <w:rPr>
          <w:rFonts w:ascii="宋体" w:hAnsi="宋体" w:hint="eastAsia"/>
          <w:sz w:val="28"/>
          <w:szCs w:val="28"/>
        </w:rPr>
        <w:t>硕士生课程学习计划制订后要严格执行，如有变动，应在选课前提出申请，经学科和学院审批后执行。</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（二）毕业论文工作计划</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1</w:t>
      </w:r>
      <w:r w:rsidRPr="00DC0E17">
        <w:rPr>
          <w:rFonts w:ascii="宋体" w:hAnsi="宋体" w:hint="eastAsia"/>
          <w:sz w:val="28"/>
          <w:szCs w:val="28"/>
        </w:rPr>
        <w:t>．硕士生完成课程学习后，进入毕业论文工作两周内，应制订毕业论文工作计划，经学科和学院审批后执行。</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2</w:t>
      </w:r>
      <w:r w:rsidRPr="00DC0E17">
        <w:rPr>
          <w:rFonts w:ascii="宋体" w:hAnsi="宋体" w:hint="eastAsia"/>
          <w:sz w:val="28"/>
          <w:szCs w:val="28"/>
        </w:rPr>
        <w:t>．毕业论文工作计划要求说明研究方向和课题来源，制定文献研究、开题报告、论文中期报告、论文撰写和论文答辩等具体进度安排。</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3</w:t>
      </w:r>
      <w:r w:rsidRPr="00DC0E17">
        <w:rPr>
          <w:rFonts w:ascii="宋体" w:hAnsi="宋体" w:hint="eastAsia"/>
          <w:sz w:val="28"/>
          <w:szCs w:val="28"/>
        </w:rPr>
        <w:t>．毕业论文工作计划执行过程中，要详细记录调整情况，如需变更，需经导师签字、学科和学院审批。</w:t>
      </w:r>
    </w:p>
    <w:p w:rsidR="00423ADA" w:rsidRPr="00DC0E17" w:rsidRDefault="00423ADA" w:rsidP="00423ADA">
      <w:pPr>
        <w:spacing w:line="580" w:lineRule="exact"/>
        <w:jc w:val="left"/>
        <w:rPr>
          <w:rFonts w:ascii="宋体" w:hAnsi="宋体"/>
          <w:b/>
          <w:sz w:val="32"/>
          <w:szCs w:val="32"/>
        </w:rPr>
      </w:pPr>
      <w:r w:rsidRPr="00DC0E17">
        <w:rPr>
          <w:rFonts w:ascii="宋体" w:hAnsi="宋体"/>
          <w:b/>
          <w:sz w:val="32"/>
          <w:szCs w:val="32"/>
        </w:rPr>
        <w:t>七、</w:t>
      </w:r>
      <w:r w:rsidRPr="00DC0E17">
        <w:rPr>
          <w:rFonts w:ascii="宋体" w:hAnsi="宋体" w:hint="eastAsia"/>
          <w:b/>
          <w:sz w:val="32"/>
          <w:szCs w:val="32"/>
        </w:rPr>
        <w:t>中期考核</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为加强研究生培养过程管理，保证培养质量，加强导师、学科和学院对研究生的全面了解，对硕士生中期考核作如下规定：</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（一）考核内容</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1.</w:t>
      </w:r>
      <w:r w:rsidRPr="00DC0E17">
        <w:rPr>
          <w:rFonts w:ascii="宋体" w:hAnsi="宋体" w:hint="eastAsia"/>
          <w:sz w:val="28"/>
          <w:szCs w:val="28"/>
        </w:rPr>
        <w:t>思想品德：考核硕士生思想政治态度、理论水平、组织纪律、集体观念、社会公益等方面的表现。</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2.</w:t>
      </w:r>
      <w:r w:rsidRPr="00DC0E17">
        <w:rPr>
          <w:rFonts w:ascii="宋体" w:hAnsi="宋体" w:hint="eastAsia"/>
          <w:sz w:val="28"/>
          <w:szCs w:val="28"/>
        </w:rPr>
        <w:t>课程学习：考核硕士生课程学习计划的完成情况。</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3.</w:t>
      </w:r>
      <w:r w:rsidRPr="00DC0E17">
        <w:rPr>
          <w:rFonts w:ascii="宋体" w:hAnsi="宋体" w:hint="eastAsia"/>
          <w:sz w:val="28"/>
          <w:szCs w:val="28"/>
        </w:rPr>
        <w:t>科研能力：考核硕士生参加学术活动、学术报告、科研实践、论文发表等方面中表现出的综合能力和科学素养。</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4.</w:t>
      </w:r>
      <w:r w:rsidRPr="00DC0E17">
        <w:rPr>
          <w:rFonts w:ascii="宋体" w:hAnsi="宋体" w:hint="eastAsia"/>
          <w:sz w:val="28"/>
          <w:szCs w:val="28"/>
        </w:rPr>
        <w:t>身心健康：考核硕士生身体健康状况和心理素质表现等。</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（二）考核时间</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硕士生入学后的第三学期。</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（三）考核程序</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 xml:space="preserve">1. </w:t>
      </w:r>
      <w:r w:rsidRPr="00DC0E17">
        <w:rPr>
          <w:rFonts w:ascii="宋体" w:hAnsi="宋体" w:hint="eastAsia"/>
          <w:sz w:val="28"/>
          <w:szCs w:val="28"/>
        </w:rPr>
        <w:t>学院组成中期考核小组负责组织安排硕士生的中期考核工作。</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lastRenderedPageBreak/>
        <w:t xml:space="preserve">2. </w:t>
      </w:r>
      <w:r w:rsidRPr="00DC0E17">
        <w:rPr>
          <w:rFonts w:ascii="宋体" w:hAnsi="宋体" w:hint="eastAsia"/>
          <w:sz w:val="28"/>
          <w:szCs w:val="28"/>
        </w:rPr>
        <w:t>硕士生就中期考核内容做全面的自我总结。导师就硕士生的思想状况、学习和科研工作表现写出评语。</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 xml:space="preserve">3. </w:t>
      </w:r>
      <w:r w:rsidRPr="00DC0E17">
        <w:rPr>
          <w:rFonts w:ascii="宋体" w:hAnsi="宋体" w:hint="eastAsia"/>
          <w:sz w:val="28"/>
          <w:szCs w:val="28"/>
        </w:rPr>
        <w:t>学院负责考核硕士生思想品德和身心健康状况，审核硕士生课程学习计划完成情况。</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4.</w:t>
      </w:r>
      <w:r w:rsidRPr="00DC0E17">
        <w:rPr>
          <w:rFonts w:ascii="宋体" w:hAnsi="宋体" w:hint="eastAsia"/>
          <w:sz w:val="28"/>
          <w:szCs w:val="28"/>
        </w:rPr>
        <w:t>学院考核小组针对各项考核内容进行评议，并按合格或不合格给出综合考核成绩。</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5.</w:t>
      </w:r>
      <w:r w:rsidRPr="00DC0E17">
        <w:rPr>
          <w:rFonts w:ascii="宋体" w:hAnsi="宋体" w:hint="eastAsia"/>
          <w:sz w:val="28"/>
          <w:szCs w:val="28"/>
        </w:rPr>
        <w:t>考核结果合格的硕士生可以继续毕业论文开题工作。对考核结果为不合格的硕士生学院考核小组应给予考核警告的书面通知及指导意见，并在规定期限内对其重新考核，仍不合格者，按照有关规定做出处理。</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（四）考核结果的分档处理</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1.</w:t>
      </w:r>
      <w:r w:rsidRPr="00DC0E17">
        <w:rPr>
          <w:rFonts w:ascii="宋体" w:hAnsi="宋体" w:hint="eastAsia"/>
          <w:sz w:val="28"/>
          <w:szCs w:val="28"/>
        </w:rPr>
        <w:t>思想品德良好，已按课程学习计划要求完成第一学年的全部课程考试，并通过第一次学术报告训练，具有一定科研能力的硕士生，综合考核成绩为</w:t>
      </w:r>
      <w:r w:rsidRPr="00DC0E17">
        <w:rPr>
          <w:rFonts w:ascii="宋体" w:hAnsi="宋体"/>
          <w:sz w:val="28"/>
          <w:szCs w:val="28"/>
        </w:rPr>
        <w:t>“</w:t>
      </w:r>
      <w:r w:rsidRPr="00DC0E17">
        <w:rPr>
          <w:rFonts w:ascii="宋体" w:hAnsi="宋体" w:hint="eastAsia"/>
          <w:sz w:val="28"/>
          <w:szCs w:val="28"/>
        </w:rPr>
        <w:t>合格</w:t>
      </w:r>
      <w:r w:rsidRPr="00DC0E17">
        <w:rPr>
          <w:rFonts w:ascii="宋体" w:hAnsi="宋体"/>
          <w:sz w:val="28"/>
          <w:szCs w:val="28"/>
        </w:rPr>
        <w:t>”</w:t>
      </w:r>
      <w:r w:rsidRPr="00DC0E17">
        <w:rPr>
          <w:rFonts w:ascii="宋体" w:hAnsi="宋体" w:hint="eastAsia"/>
          <w:sz w:val="28"/>
          <w:szCs w:val="28"/>
        </w:rPr>
        <w:t>。</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sz w:val="28"/>
          <w:szCs w:val="28"/>
        </w:rPr>
        <w:t>2.</w:t>
      </w:r>
      <w:r w:rsidRPr="00DC0E17">
        <w:rPr>
          <w:rFonts w:ascii="宋体" w:hAnsi="宋体" w:hint="eastAsia"/>
          <w:sz w:val="28"/>
          <w:szCs w:val="28"/>
        </w:rPr>
        <w:t>具有下列情况之一者，综合考核成绩为</w:t>
      </w:r>
      <w:r w:rsidRPr="00DC0E17">
        <w:rPr>
          <w:rFonts w:ascii="宋体" w:hAnsi="宋体"/>
          <w:sz w:val="28"/>
          <w:szCs w:val="28"/>
        </w:rPr>
        <w:t>“</w:t>
      </w:r>
      <w:r w:rsidRPr="00DC0E17">
        <w:rPr>
          <w:rFonts w:ascii="宋体" w:hAnsi="宋体" w:hint="eastAsia"/>
          <w:sz w:val="28"/>
          <w:szCs w:val="28"/>
        </w:rPr>
        <w:t>不合格</w:t>
      </w:r>
      <w:r w:rsidRPr="00DC0E17">
        <w:rPr>
          <w:rFonts w:ascii="宋体" w:hAnsi="宋体"/>
          <w:sz w:val="28"/>
          <w:szCs w:val="28"/>
        </w:rPr>
        <w:t>”</w:t>
      </w:r>
      <w:r w:rsidRPr="00DC0E17">
        <w:rPr>
          <w:rFonts w:ascii="宋体" w:hAnsi="宋体" w:hint="eastAsia"/>
          <w:sz w:val="28"/>
          <w:szCs w:val="28"/>
        </w:rPr>
        <w:t>。</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sidRPr="00DC0E17">
        <w:rPr>
          <w:rFonts w:ascii="宋体" w:hAnsi="宋体"/>
          <w:sz w:val="28"/>
          <w:szCs w:val="28"/>
        </w:rPr>
        <w:t>1</w:t>
      </w:r>
      <w:r w:rsidRPr="00DC0E17">
        <w:rPr>
          <w:rFonts w:ascii="宋体" w:hAnsi="宋体" w:hint="eastAsia"/>
          <w:sz w:val="28"/>
          <w:szCs w:val="28"/>
        </w:rPr>
        <w:t>）思想品德不合格。</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sidRPr="00DC0E17">
        <w:rPr>
          <w:rFonts w:ascii="宋体" w:hAnsi="宋体"/>
          <w:sz w:val="28"/>
          <w:szCs w:val="28"/>
        </w:rPr>
        <w:t>2</w:t>
      </w:r>
      <w:r w:rsidRPr="00DC0E17">
        <w:rPr>
          <w:rFonts w:ascii="宋体" w:hAnsi="宋体" w:hint="eastAsia"/>
          <w:sz w:val="28"/>
          <w:szCs w:val="28"/>
        </w:rPr>
        <w:t>）未按课程学习计划要求完成第一学年的全部课程考试。</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sidRPr="00DC0E17">
        <w:rPr>
          <w:rFonts w:ascii="宋体" w:hAnsi="宋体"/>
          <w:sz w:val="28"/>
          <w:szCs w:val="28"/>
        </w:rPr>
        <w:t>3</w:t>
      </w:r>
      <w:r w:rsidRPr="00DC0E17">
        <w:rPr>
          <w:rFonts w:ascii="宋体" w:hAnsi="宋体" w:hint="eastAsia"/>
          <w:sz w:val="28"/>
          <w:szCs w:val="28"/>
        </w:rPr>
        <w:t>）已按课程学习计划要求完成第一学年的全部课程考试但有两门以上学位课程考试不及格。</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sidRPr="00DC0E17">
        <w:rPr>
          <w:rFonts w:ascii="宋体" w:hAnsi="宋体"/>
          <w:sz w:val="28"/>
          <w:szCs w:val="28"/>
        </w:rPr>
        <w:t>4</w:t>
      </w:r>
      <w:r w:rsidRPr="00DC0E17">
        <w:rPr>
          <w:rFonts w:ascii="宋体" w:hAnsi="宋体" w:hint="eastAsia"/>
          <w:sz w:val="28"/>
          <w:szCs w:val="28"/>
        </w:rPr>
        <w:t>）未完成第一次学术报告训练。</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sidRPr="00DC0E17">
        <w:rPr>
          <w:rFonts w:ascii="宋体" w:hAnsi="宋体"/>
          <w:sz w:val="28"/>
          <w:szCs w:val="28"/>
        </w:rPr>
        <w:t>5</w:t>
      </w:r>
      <w:r w:rsidRPr="00DC0E17">
        <w:rPr>
          <w:rFonts w:ascii="宋体" w:hAnsi="宋体" w:hint="eastAsia"/>
          <w:sz w:val="28"/>
          <w:szCs w:val="28"/>
        </w:rPr>
        <w:t>）明显缺乏科研和实践能力，或因身心健康原因不能完成正常的学习和科研工作。</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w:t>
      </w:r>
      <w:r w:rsidRPr="00DC0E17">
        <w:rPr>
          <w:rFonts w:ascii="宋体" w:hAnsi="宋体"/>
          <w:sz w:val="28"/>
          <w:szCs w:val="28"/>
        </w:rPr>
        <w:t>6</w:t>
      </w:r>
      <w:r w:rsidRPr="00DC0E17">
        <w:rPr>
          <w:rFonts w:ascii="宋体" w:hAnsi="宋体" w:hint="eastAsia"/>
          <w:sz w:val="28"/>
          <w:szCs w:val="28"/>
        </w:rPr>
        <w:t>）未经批准而不参加中期考核。</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综合考核成绩为</w:t>
      </w:r>
      <w:r w:rsidRPr="00DC0E17">
        <w:rPr>
          <w:rFonts w:ascii="宋体" w:hAnsi="宋体"/>
          <w:sz w:val="28"/>
          <w:szCs w:val="28"/>
        </w:rPr>
        <w:t>“</w:t>
      </w:r>
      <w:r w:rsidRPr="00DC0E17">
        <w:rPr>
          <w:rFonts w:ascii="宋体" w:hAnsi="宋体" w:hint="eastAsia"/>
          <w:sz w:val="28"/>
          <w:szCs w:val="28"/>
        </w:rPr>
        <w:t>不合格</w:t>
      </w:r>
      <w:r w:rsidRPr="00DC0E17">
        <w:rPr>
          <w:rFonts w:ascii="宋体" w:hAnsi="宋体"/>
          <w:sz w:val="28"/>
          <w:szCs w:val="28"/>
        </w:rPr>
        <w:t>”</w:t>
      </w:r>
      <w:r w:rsidRPr="00DC0E17">
        <w:rPr>
          <w:rFonts w:ascii="宋体" w:hAnsi="宋体" w:hint="eastAsia"/>
          <w:sz w:val="28"/>
          <w:szCs w:val="28"/>
        </w:rPr>
        <w:t>的硕士生不能进入毕业论文开题工作，学院考核小组给予考核警告的书面通知，并在规定期限内对其重新考核。仍不合格者，按照有关规定做出处理。</w:t>
      </w:r>
    </w:p>
    <w:p w:rsidR="00423ADA" w:rsidRPr="00DC0E17" w:rsidRDefault="00423ADA" w:rsidP="00423ADA">
      <w:pPr>
        <w:spacing w:line="580" w:lineRule="exact"/>
        <w:jc w:val="left"/>
        <w:rPr>
          <w:rFonts w:ascii="宋体" w:hAnsi="宋体"/>
          <w:b/>
          <w:sz w:val="32"/>
          <w:szCs w:val="32"/>
        </w:rPr>
      </w:pPr>
      <w:r w:rsidRPr="00DC0E17">
        <w:rPr>
          <w:rFonts w:ascii="宋体" w:hAnsi="宋体" w:hint="eastAsia"/>
          <w:b/>
          <w:sz w:val="32"/>
          <w:szCs w:val="32"/>
        </w:rPr>
        <w:t>八、论文工作</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毕业论文工作是硕士生培养的重要环节，是培养硕士生科学研究能力、创新能力和担负专门技术工作能力的主要手段，是衡量研究生培养质量的重要标志。</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毕业论文工作主要包括文献研究报告、开题报告、调研报告、中期报告、论文撰写、论文预答辩、论文评阅、论文答辩等。每次报告后学生必须提交两份文件，供学院审查并存档：一是修改后的报告电子版；二是报告评审意见逐字稿。硕士生从通过开题报告到进行论文答辩的时间应不少于一年。各报告均安排在各学期第5周、10周、15周、1周。其中第10周、第1周只允许</w:t>
      </w:r>
      <w:proofErr w:type="gramStart"/>
      <w:r w:rsidRPr="00DC0E17">
        <w:rPr>
          <w:rFonts w:ascii="宋体" w:hAnsi="宋体" w:hint="eastAsia"/>
          <w:sz w:val="28"/>
          <w:szCs w:val="28"/>
        </w:rPr>
        <w:t>上次报告</w:t>
      </w:r>
      <w:proofErr w:type="gramEnd"/>
      <w:r w:rsidRPr="00DC0E17">
        <w:rPr>
          <w:rFonts w:ascii="宋体" w:hAnsi="宋体" w:hint="eastAsia"/>
          <w:sz w:val="28"/>
          <w:szCs w:val="28"/>
        </w:rPr>
        <w:t>未通过的学生参加，如第2次仍未通过将延期。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（一）文献研究报告</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研究生在导师的指导下，广泛阅读大量的国内外相关文献，并撰写文献研究报告。文献研究报告应在入学后的第2学期第15周进行，并在一定范围内研讨或发表。具体要求如下：</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一、报告撰写</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研究生在入学后即应在导师的指导下，广泛阅读研究领域内的文献并撰写文献研究报告。报告内容应能全面反映该研究方向的发展动态和最新研究成果并从中归纳出具有规律性的结论。</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文献研究报告应不少于0.4万字，报告正文及参考文献撰写要求参见《河北工业大学经济管理学院博士、硕士学位论文写作规范》。</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二、报告汇报</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1、组织要求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（1）文献研究报告以公开形式进行汇报考核，由学院负责组织实施，须提前三天将时间、地点于校内张贴公布，同时提交研究生院备案。</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（2）考核小组由不少于3名本研究领域的专家组成，其中相应学位层次的导师人数不得少于50%。考核小组设组长1人，小组之外另设秘书1人，负责记录。导师不得列入考核小组，但可列席。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（3）研究生陈述时间应不少于10分钟。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文献研究报为学术报告训练之一。</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2、汇报评议</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评议内容：研究生在专业领域内对参考书籍和科技文献等内容的阅读工作量；研究生对知识与问题的分析、归纳、总结、抽象及判断能力；提出问题、分析问题和解决问题的能力；研究生的写作、表达能力以及科研态度等方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同时应考察导师是否对学生做到了及时、持续、全面和足够充分地指导和训练。</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（2）评议办法：汇报结束后，考核小组进行内部会议讨论，评议结果分为优秀、良好、合格和不合格四个等级。</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（3）书面材料：研究生须在汇报答辩结束一周内将《文献研究报告》和考核小组填写的《文献研究报告评议结果》按要求提交学院和研究生院。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（4）由导师将考核结果及相关材料录入研究生管理信息系统。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三、督导办法</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1、学院统计考核成绩，考核结果为“不合格”的即为未通过考核，将不能进行开题工作。未通过考核的，须在1个月后、3个月内申请重新进行文献研究考核。</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2、无故未按时参加文献研究考核的，成绩记为“不合格”。</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3、因故需要延期考核的，须向所在学院提出书面申请，延期期限一般不得超过3个月。</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（二）开题报告</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硕士生开题报告一般应在第3学期第15周进行</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（1）报告撰写</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开题报告内容应包含：选题来源，论文研究背景、目的和意义，国内外研究现状及发展动态，研究目标和内容、拟解决的关键科学问题及预期创新点，研究方案及其可行性分析（包括研究方法、技术路线、试验手段、关键技术等），现有的研究基础及成果，可能遇到的困难、问题及对策，研究计划进度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硕士生开题报告不少于0.6万字，开题报告参考文献不少于30篇。外文文献不少于30%，近5年文献不少于30%。正文及参考文献撰写要求参见《河北工业大学经济管理学院博士、硕士学位论文写作规范》。</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（2）报告汇报</w:t>
      </w:r>
    </w:p>
    <w:p w:rsidR="00423ADA" w:rsidRPr="00DC0E17" w:rsidRDefault="00423ADA" w:rsidP="00423ADA">
      <w:pPr>
        <w:pStyle w:val="a5"/>
        <w:numPr>
          <w:ilvl w:val="0"/>
          <w:numId w:val="2"/>
        </w:numPr>
        <w:autoSpaceDE w:val="0"/>
        <w:autoSpaceDN w:val="0"/>
        <w:adjustRightInd w:val="0"/>
        <w:spacing w:line="580" w:lineRule="exact"/>
        <w:ind w:firstLineChars="0"/>
        <w:rPr>
          <w:rFonts w:ascii="宋体" w:hAnsi="宋体"/>
          <w:sz w:val="28"/>
          <w:szCs w:val="28"/>
        </w:rPr>
      </w:pPr>
      <w:r w:rsidRPr="00DC0E17">
        <w:rPr>
          <w:rFonts w:ascii="宋体" w:hAnsi="宋体" w:hint="eastAsia"/>
          <w:sz w:val="28"/>
          <w:szCs w:val="28"/>
        </w:rPr>
        <w:t>组织要求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开题工作以公开形式进行汇报考核，由学院负责组织实施，须提前三天将时间、地点于校内张贴公布，同时提交研究生院备案。</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考核小组由3-5名本研究领域的专家组成，其中相应层次导师人数不得少于50%。考核小组设组长1人，小组之外另设秘书1人，负责记录。导师不得列入考核小组，但可列席。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同一导师名下的同一专业、同一学位层次的所有低年级研究生无特殊原因应列席。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硕士生陈述时间不少于15分钟。</w:t>
      </w:r>
    </w:p>
    <w:p w:rsidR="00423ADA" w:rsidRPr="00DC0E17" w:rsidRDefault="00423ADA" w:rsidP="00423ADA">
      <w:pPr>
        <w:pStyle w:val="a5"/>
        <w:numPr>
          <w:ilvl w:val="0"/>
          <w:numId w:val="2"/>
        </w:numPr>
        <w:autoSpaceDE w:val="0"/>
        <w:autoSpaceDN w:val="0"/>
        <w:adjustRightInd w:val="0"/>
        <w:spacing w:line="580" w:lineRule="exact"/>
        <w:ind w:firstLineChars="0"/>
        <w:rPr>
          <w:rFonts w:ascii="宋体" w:hAnsi="宋体"/>
          <w:sz w:val="28"/>
          <w:szCs w:val="28"/>
        </w:rPr>
      </w:pPr>
      <w:r w:rsidRPr="00DC0E17">
        <w:rPr>
          <w:rFonts w:ascii="宋体" w:hAnsi="宋体" w:hint="eastAsia"/>
          <w:sz w:val="28"/>
          <w:szCs w:val="28"/>
        </w:rPr>
        <w:t>汇报评议</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评议内容：研究生科研及论文工作的准备情况，包括论文选题、文献阅读、论文工作难度、研究思路、预期成果与创新性、研究基础、写作能力和答辩表达能力等方面。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考核小组</w:t>
      </w:r>
      <w:proofErr w:type="gramStart"/>
      <w:r w:rsidRPr="00DC0E17">
        <w:rPr>
          <w:rFonts w:ascii="宋体" w:hAnsi="宋体" w:hint="eastAsia"/>
          <w:sz w:val="28"/>
          <w:szCs w:val="28"/>
        </w:rPr>
        <w:t>须考察</w:t>
      </w:r>
      <w:proofErr w:type="gramEnd"/>
      <w:r w:rsidRPr="00DC0E17">
        <w:rPr>
          <w:rFonts w:ascii="宋体" w:hAnsi="宋体" w:hint="eastAsia"/>
          <w:sz w:val="28"/>
          <w:szCs w:val="28"/>
        </w:rPr>
        <w:t>导师是否对开设题目的可行性、创新性、预期研究成果、科研工作量以及计划安排等内容作了充分的</w:t>
      </w:r>
      <w:proofErr w:type="gramStart"/>
      <w:r w:rsidRPr="00DC0E17">
        <w:rPr>
          <w:rFonts w:ascii="宋体" w:hAnsi="宋体" w:hint="eastAsia"/>
          <w:sz w:val="28"/>
          <w:szCs w:val="28"/>
        </w:rPr>
        <w:t>考量</w:t>
      </w:r>
      <w:proofErr w:type="gramEnd"/>
      <w:r w:rsidRPr="00DC0E17">
        <w:rPr>
          <w:rFonts w:ascii="宋体" w:hAnsi="宋体" w:hint="eastAsia"/>
          <w:sz w:val="28"/>
          <w:szCs w:val="28"/>
        </w:rPr>
        <w:t>和论证，学生是否获得了足够的指导和训练。</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评议办法：汇报结束后，考核小组进行内部会议讨论，评议结果分为优秀、良好、合格和不合格四个等级。</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书面材料：研究生须在开题报告结束一周内将《开题报告》和考核小组填写的《论文开题报告评议结果》提交学院和研究生院。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由导师将考核结果及相关材料录入研究生管理信息系统。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（3）督导办法</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学院统计考核成绩，考核结果为“不合格”的即为未通过考核，学科负责人和主管院长应约谈相关导师及研究生。未通过者须在1个月后、3个月内申请重新进行开题报告。</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无故未按时参加开题考核的，成绩记为“不合格”。</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因故需要延期开题的，须向所在学院提出书面申请，延期期限一般不得超过3个月。</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（三）调研报告</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应以学位论文的理论建构（模型）为前提，以论文的调研设计、数据收集和初步分析（信效度检验）为重点完成调研报告，调研报告应不少于4000字，在第4学期第5周第二次学术报告（即调研报告）。调研报告作为学术报告训练之一。调研报告的组织要求同文献综述。</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（四）中期报告</w:t>
      </w:r>
      <w:r w:rsidRPr="00DC0E17">
        <w:rPr>
          <w:rFonts w:ascii="宋体" w:hAnsi="宋体"/>
          <w:sz w:val="28"/>
          <w:szCs w:val="28"/>
        </w:rPr>
        <w:t xml:space="preserve"> </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研究生应定期向导师、指导小组或课题组汇报研究工作进展，研究生一般应在第4学期第15周中期报告。</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1.报告撰写</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中期报告内容应包含：论文内容完成情况、阶段性成果、创新性成果、论文进度、后续工作思路、预期目标以及论文工作存在的问题等。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硕士生中期报告不少于0.6万字，硕士生参考文献不少于50篇。外文文献不少于30%，近5年文献不少于30%。正文及参考文献等撰写要求参见《河北工业大学博士、硕士学位论文写作规范》。</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2.报告汇报</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（1）组织要求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中期报告以公开形式进行汇报考核，由学院负责组织实施，须提前三天将时间、地点于校内张贴公布，同时提交研究生院备案。</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考核小组由3-5名本研究领域的专家组成，其中相应层次导师人数不得少于50%。考核小组设组长1人，小组之外另设秘书1人，负责记录。导师不得列入考核小组，但可列席。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同一导师名下的同一专业、同一学位层次的所有低年级研究生无特殊原因应列席。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硕士生陈述时间不少于15分钟。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（2）汇报评议</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评议内容：学生进行科研和论文工作的态度、精力投入、写作能力和答辩表达能力等方面。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考核小组</w:t>
      </w:r>
      <w:proofErr w:type="gramStart"/>
      <w:r w:rsidRPr="00DC0E17">
        <w:rPr>
          <w:rFonts w:ascii="宋体" w:hAnsi="宋体" w:hint="eastAsia"/>
          <w:sz w:val="28"/>
          <w:szCs w:val="28"/>
        </w:rPr>
        <w:t>须考察</w:t>
      </w:r>
      <w:proofErr w:type="gramEnd"/>
      <w:r w:rsidRPr="00DC0E17">
        <w:rPr>
          <w:rFonts w:ascii="宋体" w:hAnsi="宋体" w:hint="eastAsia"/>
          <w:sz w:val="28"/>
          <w:szCs w:val="28"/>
        </w:rPr>
        <w:t>导师是否对课题进展、遇到的问题、取得的成果等内容有及时全面的了解，是否给予充分的督促和指导。</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评议办法：汇报结束后，考核小组进行内部会议讨论，评议结果分为优秀、良好、合格和不合格四个等级。</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书面材料：研究生须在中期报告结束一周内将《中期报告》和评议小组填写的《中期报告评议结果》提交学院和研究生院。</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由导师将考核结果及相关材料录入研究生管理信息系统。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（3）督导办法</w:t>
      </w:r>
    </w:p>
    <w:p w:rsidR="00530E77" w:rsidRPr="00DC0E17" w:rsidRDefault="00530E77" w:rsidP="00530E77">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学院统计考核成绩，考核结果为“不合格”的即为未通过考核。通过者须在1个月后、3个月内申请重新进行中期报告。无故未按时参加中期报告考核的，成绩记为“不合格”。因故需要延期进行中期报告的，须向所在学院提出书面申请，延期期限一般不得超过3个月。</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（五）论文撰写</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按照《河北工业大学经济管理学院研究生学位论文要求与编写格式》执行，要求参考文献不少于50篇，近五年文献不少于30%。</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（六）论文预答辩</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lastRenderedPageBreak/>
        <w:t>研究生在完成论文后、进行正式答辩前，进行预答辩（在第5学期15周进行预答辩），目的是对论文做预先审查，判定是否达到学位论文的基本要求，及时发现存在的问题和不足，以便进一步修改和完善，从而保证学位论文质量。</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由3-5名本研究领域的专家组成答辩小组，其中相应层次导师人数不得少于50%。答辩小组设组长1人，小组之外另设秘书1人，负责记录。导师不得列入答辩小组，但可列席。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（2）在预答辩前，应提交学位论文初稿给答辩小组成员审阅，并保证其有足够的审阅时间。</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（3）研究生陈述时间不少于15分钟。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2、答辩评议</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（1）评议内容：学位论文的创新性、学术水平、工作量、理论研究和实验研究的立论依据、研究成果、关键性结论等。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（2）评议办法：汇报结束后，答辩小组进行内部会议讨论，评议结果分为通过和不通过两个等级。</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3、督导办法</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预答辩未通过者须在1个月后、3个月内申请重新进行预答辩。未通过预答辩者不得送审及答辩。</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（七）论文评阅由学校学院及学科组织（预计在第六学期2-3周进行）。</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（八）答辩</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1、组织要求</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（1）答辩由学院学术委员会和学科组负责组织实施（在第6学期10-11周进行）。由3-5名本研究领域的专家组成答辩小组，设主席一人，答辩小</w:t>
      </w:r>
      <w:r w:rsidRPr="00DC0E17">
        <w:rPr>
          <w:rFonts w:ascii="宋体" w:hAnsi="宋体" w:hint="eastAsia"/>
          <w:sz w:val="28"/>
          <w:szCs w:val="28"/>
        </w:rPr>
        <w:lastRenderedPageBreak/>
        <w:t>组设组长1人，小组之外另设秘书1人，负责记录。导师不得列入答辩小组，但可列席。</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（2）在答辩前，应提交学位论文终稿给答辩小组成员审阅，并保证其有足够的审阅时间。</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（3）研究生陈述时间不少于15分钟。</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2、答辩评议</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（1）评议内容：学位论文的创新性、学术水平、工作量、理论研究和实验研究的立论依据、研究成果、关键性结论等。</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（2）评议办法：汇报结束后，答辩小组进行内部会议讨论，评议结果分为通过和不通过两个等级。</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3、督导办法</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答辩未通过者须6个月后重新申请答辩。</w:t>
      </w:r>
    </w:p>
    <w:p w:rsidR="00423ADA" w:rsidRPr="00DC0E17" w:rsidRDefault="00423ADA" w:rsidP="00423ADA">
      <w:pPr>
        <w:autoSpaceDE w:val="0"/>
        <w:autoSpaceDN w:val="0"/>
        <w:adjustRightInd w:val="0"/>
        <w:spacing w:line="580" w:lineRule="exact"/>
        <w:ind w:firstLineChars="200" w:firstLine="560"/>
        <w:rPr>
          <w:rFonts w:ascii="宋体" w:hAnsi="宋体"/>
          <w:sz w:val="28"/>
          <w:szCs w:val="28"/>
        </w:rPr>
      </w:pPr>
      <w:r w:rsidRPr="00DC0E17">
        <w:rPr>
          <w:rFonts w:ascii="宋体" w:hAnsi="宋体" w:hint="eastAsia"/>
          <w:sz w:val="28"/>
          <w:szCs w:val="28"/>
        </w:rPr>
        <w:t>按照《河北工业大学硕士学位授予实施细则》执行。</w:t>
      </w: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423ADA" w:rsidRDefault="00423ADA" w:rsidP="00423ADA">
      <w:pPr>
        <w:spacing w:line="580" w:lineRule="exact"/>
        <w:jc w:val="left"/>
        <w:rPr>
          <w:rFonts w:ascii="宋体" w:hAnsi="宋体" w:cs="宋体"/>
          <w:b/>
          <w:sz w:val="44"/>
          <w:szCs w:val="44"/>
        </w:rPr>
      </w:pPr>
    </w:p>
    <w:p w:rsidR="005348B4" w:rsidRDefault="005348B4" w:rsidP="005348B4">
      <w:pPr>
        <w:spacing w:line="580" w:lineRule="atLeast"/>
        <w:jc w:val="center"/>
        <w:rPr>
          <w:rFonts w:ascii="宋体" w:hAnsi="宋体" w:cs="宋体"/>
          <w:b/>
          <w:sz w:val="44"/>
          <w:szCs w:val="44"/>
        </w:rPr>
      </w:pPr>
      <w:r w:rsidRPr="005348B4">
        <w:rPr>
          <w:rFonts w:ascii="宋体" w:hAnsi="宋体" w:cs="宋体" w:hint="eastAsia"/>
          <w:b/>
          <w:sz w:val="44"/>
          <w:szCs w:val="44"/>
        </w:rPr>
        <w:lastRenderedPageBreak/>
        <w:t>河北工业大学学术学位硕士生培养方案</w:t>
      </w:r>
    </w:p>
    <w:p w:rsidR="005348B4" w:rsidRDefault="005348B4" w:rsidP="005348B4">
      <w:pPr>
        <w:spacing w:line="580" w:lineRule="atLeast"/>
        <w:jc w:val="center"/>
        <w:rPr>
          <w:rFonts w:ascii="宋体" w:hAnsi="宋体" w:cs="宋体"/>
          <w:b/>
          <w:sz w:val="44"/>
          <w:szCs w:val="44"/>
        </w:rPr>
      </w:pPr>
      <w:r w:rsidRPr="005348B4">
        <w:rPr>
          <w:rFonts w:ascii="宋体" w:hAnsi="宋体" w:cs="宋体" w:hint="eastAsia"/>
          <w:b/>
          <w:sz w:val="44"/>
          <w:szCs w:val="44"/>
        </w:rPr>
        <w:t>课程设置</w:t>
      </w:r>
    </w:p>
    <w:p w:rsidR="005348B4" w:rsidRDefault="005348B4" w:rsidP="00301FD7">
      <w:pPr>
        <w:jc w:val="left"/>
        <w:rPr>
          <w:rFonts w:ascii="宋体" w:hAnsi="宋体"/>
          <w:b/>
          <w:sz w:val="32"/>
          <w:szCs w:val="32"/>
        </w:rPr>
      </w:pPr>
    </w:p>
    <w:p w:rsidR="005348B4" w:rsidRDefault="005348B4" w:rsidP="005348B4">
      <w:pPr>
        <w:spacing w:line="360" w:lineRule="auto"/>
        <w:jc w:val="left"/>
        <w:rPr>
          <w:rFonts w:ascii="宋体" w:hAnsi="宋体"/>
          <w:sz w:val="24"/>
          <w:szCs w:val="24"/>
        </w:rPr>
      </w:pPr>
      <w:r>
        <w:rPr>
          <w:rFonts w:ascii="宋体" w:hAnsi="宋体"/>
          <w:b/>
          <w:sz w:val="32"/>
          <w:szCs w:val="32"/>
        </w:rPr>
        <w:t>学科代码：</w:t>
      </w:r>
      <w:r>
        <w:rPr>
          <w:rFonts w:ascii="宋体" w:hAnsi="宋体"/>
          <w:b/>
          <w:sz w:val="32"/>
          <w:szCs w:val="32"/>
          <w:u w:val="single"/>
        </w:rPr>
        <w:t> </w:t>
      </w:r>
      <w:r w:rsidR="009F5CF6">
        <w:rPr>
          <w:rFonts w:ascii="宋体" w:hAnsi="宋体"/>
          <w:b/>
          <w:sz w:val="32"/>
          <w:szCs w:val="32"/>
          <w:u w:val="single"/>
        </w:rPr>
        <w:t xml:space="preserve">  </w:t>
      </w:r>
      <w:r w:rsidR="009F5CF6">
        <w:rPr>
          <w:rFonts w:ascii="宋体" w:hAnsi="宋体" w:hint="eastAsia"/>
          <w:b/>
          <w:sz w:val="32"/>
          <w:szCs w:val="32"/>
          <w:u w:val="single"/>
        </w:rPr>
        <w:t>1202</w:t>
      </w:r>
      <w:r>
        <w:rPr>
          <w:rFonts w:ascii="宋体" w:hAnsi="宋体"/>
          <w:b/>
          <w:sz w:val="32"/>
          <w:szCs w:val="32"/>
          <w:u w:val="single"/>
        </w:rPr>
        <w:t xml:space="preserve">  </w:t>
      </w:r>
      <w:r w:rsidR="009F5CF6">
        <w:rPr>
          <w:rFonts w:ascii="宋体" w:hAnsi="宋体"/>
          <w:b/>
          <w:sz w:val="32"/>
          <w:szCs w:val="32"/>
          <w:u w:val="single"/>
        </w:rPr>
        <w:t xml:space="preserve">  </w:t>
      </w:r>
      <w:r>
        <w:rPr>
          <w:rFonts w:ascii="宋体" w:hAnsi="宋体"/>
          <w:b/>
          <w:sz w:val="32"/>
          <w:szCs w:val="32"/>
        </w:rPr>
        <w:t>   学科名称：</w:t>
      </w:r>
      <w:r>
        <w:rPr>
          <w:rFonts w:ascii="宋体" w:hAnsi="宋体"/>
          <w:b/>
          <w:sz w:val="32"/>
          <w:szCs w:val="32"/>
          <w:u w:val="single"/>
        </w:rPr>
        <w:t> </w:t>
      </w:r>
      <w:r w:rsidR="009F5CF6">
        <w:rPr>
          <w:rFonts w:ascii="宋体" w:hAnsi="宋体"/>
          <w:b/>
          <w:sz w:val="32"/>
          <w:szCs w:val="32"/>
          <w:u w:val="single"/>
        </w:rPr>
        <w:t xml:space="preserve">  </w:t>
      </w:r>
      <w:r w:rsidR="009F5CF6">
        <w:rPr>
          <w:rFonts w:ascii="宋体" w:hAnsi="宋体" w:hint="eastAsia"/>
          <w:b/>
          <w:sz w:val="32"/>
          <w:szCs w:val="32"/>
          <w:u w:val="single"/>
        </w:rPr>
        <w:t>工商管理</w:t>
      </w:r>
      <w:r>
        <w:rPr>
          <w:rFonts w:ascii="宋体" w:hAnsi="宋体"/>
          <w:b/>
          <w:sz w:val="32"/>
          <w:szCs w:val="32"/>
          <w:u w:val="single"/>
        </w:rPr>
        <w:t xml:space="preserve"> </w:t>
      </w:r>
      <w:r w:rsidR="009F5CF6">
        <w:rPr>
          <w:rFonts w:ascii="宋体" w:hAnsi="宋体"/>
          <w:b/>
          <w:sz w:val="32"/>
          <w:szCs w:val="32"/>
          <w:u w:val="single"/>
        </w:rPr>
        <w:t xml:space="preserve"> </w:t>
      </w:r>
      <w:r>
        <w:rPr>
          <w:rFonts w:ascii="宋体" w:hAnsi="宋体"/>
          <w:b/>
          <w:sz w:val="32"/>
          <w:szCs w:val="32"/>
          <w:u w:val="single"/>
        </w:rPr>
        <w:t xml:space="preserve">  </w:t>
      </w:r>
    </w:p>
    <w:p w:rsidR="005348B4" w:rsidRDefault="005348B4" w:rsidP="005348B4">
      <w:pPr>
        <w:spacing w:line="360" w:lineRule="auto"/>
        <w:rPr>
          <w:rFonts w:ascii="宋体" w:hAnsi="宋体"/>
          <w:b/>
          <w:sz w:val="32"/>
          <w:szCs w:val="32"/>
          <w:u w:val="single"/>
        </w:rPr>
      </w:pPr>
      <w:r>
        <w:rPr>
          <w:rFonts w:ascii="宋体" w:hAnsi="宋体"/>
          <w:b/>
          <w:sz w:val="32"/>
          <w:szCs w:val="32"/>
        </w:rPr>
        <w:t>所属学院：</w:t>
      </w:r>
      <w:r>
        <w:rPr>
          <w:rFonts w:ascii="宋体" w:hAnsi="宋体"/>
          <w:b/>
          <w:sz w:val="32"/>
          <w:szCs w:val="32"/>
          <w:u w:val="single"/>
        </w:rPr>
        <w:t xml:space="preserve">  </w:t>
      </w:r>
      <w:r w:rsidR="009F5CF6">
        <w:rPr>
          <w:rFonts w:ascii="宋体" w:hAnsi="宋体" w:hint="eastAsia"/>
          <w:b/>
          <w:sz w:val="32"/>
          <w:szCs w:val="32"/>
          <w:u w:val="single"/>
        </w:rPr>
        <w:t>经济管理学院</w:t>
      </w:r>
      <w:r>
        <w:rPr>
          <w:rFonts w:ascii="宋体" w:hAnsi="宋体"/>
          <w:b/>
          <w:sz w:val="32"/>
          <w:szCs w:val="32"/>
          <w:u w:val="single"/>
        </w:rPr>
        <w:t xml:space="preserve">    </w:t>
      </w:r>
    </w:p>
    <w:p w:rsidR="005348B4" w:rsidRDefault="005348B4" w:rsidP="005348B4">
      <w:pPr>
        <w:rPr>
          <w:rFonts w:ascii="宋体" w:hAnsi="宋体"/>
          <w:b/>
          <w:sz w:val="32"/>
          <w:szCs w:val="32"/>
          <w:u w:val="single"/>
        </w:rPr>
      </w:pPr>
    </w:p>
    <w:tbl>
      <w:tblPr>
        <w:tblW w:w="9905" w:type="dxa"/>
        <w:jc w:val="center"/>
        <w:tblLayout w:type="fixed"/>
        <w:tblCellMar>
          <w:top w:w="120" w:type="dxa"/>
          <w:left w:w="120" w:type="dxa"/>
          <w:bottom w:w="120" w:type="dxa"/>
          <w:right w:w="120" w:type="dxa"/>
        </w:tblCellMar>
        <w:tblLook w:val="04A0"/>
      </w:tblPr>
      <w:tblGrid>
        <w:gridCol w:w="659"/>
        <w:gridCol w:w="928"/>
        <w:gridCol w:w="1422"/>
        <w:gridCol w:w="3175"/>
        <w:gridCol w:w="629"/>
        <w:gridCol w:w="550"/>
        <w:gridCol w:w="676"/>
        <w:gridCol w:w="781"/>
        <w:gridCol w:w="1085"/>
      </w:tblGrid>
      <w:tr w:rsidR="005348B4" w:rsidRPr="00D9339B" w:rsidTr="00301FD7">
        <w:trPr>
          <w:jc w:val="center"/>
        </w:trPr>
        <w:tc>
          <w:tcPr>
            <w:tcW w:w="158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类别</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课程编号</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课程名称（含课程英文名称）</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学</w:t>
            </w:r>
          </w:p>
          <w:p w:rsidR="005348B4" w:rsidRPr="00D9339B" w:rsidRDefault="005348B4" w:rsidP="00301FD7">
            <w:pPr>
              <w:jc w:val="center"/>
              <w:rPr>
                <w:sz w:val="24"/>
              </w:rPr>
            </w:pPr>
            <w:r w:rsidRPr="00D9339B">
              <w:rPr>
                <w:b/>
              </w:rPr>
              <w:t>时</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学</w:t>
            </w:r>
          </w:p>
          <w:p w:rsidR="005348B4" w:rsidRPr="00D9339B" w:rsidRDefault="005348B4" w:rsidP="00301FD7">
            <w:pPr>
              <w:jc w:val="center"/>
              <w:rPr>
                <w:sz w:val="24"/>
              </w:rPr>
            </w:pPr>
            <w:r w:rsidRPr="00D9339B">
              <w:rPr>
                <w:b/>
              </w:rPr>
              <w:t>分</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考核</w:t>
            </w:r>
          </w:p>
          <w:p w:rsidR="005348B4" w:rsidRPr="00D9339B" w:rsidRDefault="005348B4" w:rsidP="00301FD7">
            <w:pPr>
              <w:jc w:val="center"/>
              <w:rPr>
                <w:sz w:val="24"/>
              </w:rPr>
            </w:pPr>
            <w:r w:rsidRPr="00D9339B">
              <w:rPr>
                <w:b/>
              </w:rPr>
              <w:t>方式</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48B4" w:rsidRPr="00D9339B" w:rsidRDefault="005348B4" w:rsidP="00301FD7">
            <w:pPr>
              <w:jc w:val="center"/>
              <w:rPr>
                <w:sz w:val="24"/>
              </w:rPr>
            </w:pPr>
            <w:r w:rsidRPr="00D9339B">
              <w:rPr>
                <w:b/>
              </w:rPr>
              <w:t>开课</w:t>
            </w:r>
          </w:p>
          <w:p w:rsidR="005348B4" w:rsidRPr="00D9339B" w:rsidRDefault="005348B4" w:rsidP="00301FD7">
            <w:pPr>
              <w:jc w:val="center"/>
              <w:rPr>
                <w:sz w:val="24"/>
              </w:rPr>
            </w:pPr>
            <w:r w:rsidRPr="00D9339B">
              <w:rPr>
                <w:b/>
              </w:rPr>
              <w:t>学期</w:t>
            </w:r>
          </w:p>
        </w:tc>
        <w:tc>
          <w:tcPr>
            <w:tcW w:w="10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备注</w:t>
            </w:r>
          </w:p>
        </w:tc>
      </w:tr>
      <w:tr w:rsidR="005348B4" w:rsidRPr="00D9339B" w:rsidTr="00301FD7">
        <w:trPr>
          <w:trHeight w:val="445"/>
          <w:jc w:val="center"/>
        </w:trPr>
        <w:tc>
          <w:tcPr>
            <w:tcW w:w="6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ind w:left="114" w:right="114"/>
              <w:jc w:val="center"/>
              <w:rPr>
                <w:sz w:val="24"/>
              </w:rPr>
            </w:pPr>
            <w:r w:rsidRPr="00D9339B">
              <w:rPr>
                <w:b/>
              </w:rPr>
              <w:t>学位课</w:t>
            </w:r>
          </w:p>
          <w:p w:rsidR="005348B4" w:rsidRPr="00D9339B" w:rsidRDefault="005348B4" w:rsidP="00301FD7">
            <w:pPr>
              <w:ind w:right="114"/>
              <w:rPr>
                <w:sz w:val="24"/>
              </w:rPr>
            </w:pPr>
            <w:r w:rsidRPr="00D9339B">
              <w:rPr>
                <w:b/>
              </w:rPr>
              <w:t>(</w:t>
            </w:r>
            <w:r w:rsidRPr="00D9339B">
              <w:rPr>
                <w:rFonts w:hint="eastAsia"/>
                <w:b/>
              </w:rPr>
              <w:t>10</w:t>
            </w:r>
            <w:r w:rsidRPr="00D9339B">
              <w:rPr>
                <w:b/>
              </w:rPr>
              <w:t>学分</w:t>
            </w:r>
            <w:r w:rsidRPr="00D9339B">
              <w:rPr>
                <w:b/>
              </w:rPr>
              <w:t>)</w:t>
            </w:r>
          </w:p>
        </w:tc>
        <w:tc>
          <w:tcPr>
            <w:tcW w:w="9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公共</w:t>
            </w:r>
          </w:p>
          <w:p w:rsidR="005348B4" w:rsidRPr="00D9339B" w:rsidRDefault="005348B4" w:rsidP="00301FD7">
            <w:pPr>
              <w:jc w:val="center"/>
              <w:rPr>
                <w:sz w:val="24"/>
              </w:rPr>
            </w:pPr>
            <w:r w:rsidRPr="00D9339B">
              <w:rPr>
                <w:b/>
              </w:rPr>
              <w:t>学位课</w:t>
            </w:r>
          </w:p>
          <w:p w:rsidR="005348B4" w:rsidRPr="00D9339B" w:rsidRDefault="005348B4" w:rsidP="00301FD7">
            <w:pPr>
              <w:jc w:val="center"/>
              <w:rPr>
                <w:sz w:val="24"/>
              </w:rPr>
            </w:pPr>
            <w:r w:rsidRPr="00D9339B">
              <w:rPr>
                <w:rFonts w:hint="eastAsia"/>
                <w:b/>
              </w:rPr>
              <w:t>4</w:t>
            </w:r>
            <w:r w:rsidRPr="00D9339B">
              <w:rPr>
                <w:b/>
              </w:rPr>
              <w:t>学分</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18S00A0001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中国特色社会主义理论与实践研究</w:t>
            </w:r>
          </w:p>
          <w:p w:rsidR="005348B4" w:rsidRPr="00D9339B" w:rsidRDefault="005348B4" w:rsidP="00301FD7">
            <w:pPr>
              <w:jc w:val="center"/>
            </w:pPr>
            <w:r>
              <w:rPr>
                <w:rFonts w:hint="eastAsia"/>
              </w:rPr>
              <w:t>（</w:t>
            </w:r>
            <w:r w:rsidRPr="00D9339B">
              <w:t>Research on the Theory and Practice of Socialism with Chinese Characteristics</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36</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秋季</w:t>
            </w:r>
          </w:p>
        </w:tc>
        <w:tc>
          <w:tcPr>
            <w:tcW w:w="10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必修</w:t>
            </w:r>
          </w:p>
        </w:tc>
      </w:tr>
      <w:tr w:rsidR="005348B4" w:rsidRPr="00D9339B" w:rsidTr="00301FD7">
        <w:trPr>
          <w:trHeight w:val="424"/>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928"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14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8B4" w:rsidRPr="00D9339B" w:rsidRDefault="005348B4" w:rsidP="00301FD7">
            <w:pPr>
              <w:jc w:val="center"/>
            </w:pPr>
            <w:r w:rsidRPr="00D9339B">
              <w:t>18S00A0101</w:t>
            </w:r>
          </w:p>
        </w:tc>
        <w:tc>
          <w:tcPr>
            <w:tcW w:w="3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8B4" w:rsidRPr="00D9339B" w:rsidRDefault="005348B4" w:rsidP="00301FD7">
            <w:pPr>
              <w:jc w:val="center"/>
            </w:pPr>
            <w:r w:rsidRPr="00D9339B">
              <w:t>硕士高级英语写作</w:t>
            </w:r>
          </w:p>
          <w:p w:rsidR="005348B4" w:rsidRPr="00D9339B" w:rsidRDefault="005348B4" w:rsidP="00301FD7">
            <w:pPr>
              <w:jc w:val="center"/>
            </w:pPr>
            <w:r>
              <w:rPr>
                <w:rFonts w:hint="eastAsia"/>
              </w:rPr>
              <w:t>（</w:t>
            </w:r>
            <w:r w:rsidRPr="00D9339B">
              <w:t>Advanced English Writing for Master</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40</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秋季</w:t>
            </w:r>
          </w:p>
        </w:tc>
        <w:tc>
          <w:tcPr>
            <w:tcW w:w="10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必修</w:t>
            </w:r>
          </w:p>
        </w:tc>
      </w:tr>
      <w:tr w:rsidR="005348B4" w:rsidRPr="00D9339B" w:rsidTr="00301FD7">
        <w:trPr>
          <w:trHeight w:val="421"/>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9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rPr>
                <w:b/>
              </w:rPr>
              <w:t>学科</w:t>
            </w:r>
          </w:p>
          <w:p w:rsidR="005348B4" w:rsidRPr="00D9339B" w:rsidRDefault="005348B4" w:rsidP="00301FD7">
            <w:pPr>
              <w:jc w:val="center"/>
              <w:rPr>
                <w:sz w:val="24"/>
              </w:rPr>
            </w:pPr>
            <w:r w:rsidRPr="00D9339B">
              <w:rPr>
                <w:b/>
              </w:rPr>
              <w:t>基础课</w:t>
            </w:r>
          </w:p>
          <w:p w:rsidR="005348B4" w:rsidRPr="00D9339B" w:rsidRDefault="005348B4" w:rsidP="00301FD7">
            <w:pPr>
              <w:jc w:val="center"/>
              <w:rPr>
                <w:sz w:val="24"/>
              </w:rPr>
            </w:pPr>
            <w:r w:rsidRPr="00D9339B">
              <w:rPr>
                <w:rFonts w:hint="eastAsia"/>
                <w:b/>
              </w:rPr>
              <w:t>6</w:t>
            </w:r>
            <w:r w:rsidRPr="00D9339B">
              <w:rPr>
                <w:b/>
              </w:rPr>
              <w:t>学分</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18S17A0201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Default="005348B4" w:rsidP="00301FD7">
            <w:pPr>
              <w:jc w:val="center"/>
            </w:pPr>
            <w:r w:rsidRPr="00D9339B">
              <w:rPr>
                <w:rFonts w:hint="eastAsia"/>
              </w:rPr>
              <w:t>研究方法</w:t>
            </w:r>
            <w:r w:rsidRPr="00D9339B">
              <w:rPr>
                <w:rFonts w:hint="eastAsia"/>
              </w:rPr>
              <w:t>II</w:t>
            </w:r>
          </w:p>
          <w:p w:rsidR="005348B4" w:rsidRPr="00D9339B" w:rsidRDefault="005348B4" w:rsidP="00301FD7">
            <w:pPr>
              <w:jc w:val="center"/>
            </w:pPr>
            <w:r>
              <w:rPr>
                <w:rFonts w:hint="eastAsia"/>
              </w:rPr>
              <w:t>（</w:t>
            </w:r>
            <w:r>
              <w:rPr>
                <w:rFonts w:hint="eastAsia"/>
              </w:rPr>
              <w:t>R</w:t>
            </w:r>
            <w:r>
              <w:t xml:space="preserve">esearch Method </w:t>
            </w:r>
            <w:r w:rsidRPr="00D9339B">
              <w:rPr>
                <w:rFonts w:hint="eastAsia"/>
              </w:rPr>
              <w:t>II</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rPr>
                <w:rFonts w:hint="eastAsia"/>
              </w:rPr>
              <w:t>32</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秋季</w:t>
            </w:r>
          </w:p>
        </w:tc>
        <w:tc>
          <w:tcPr>
            <w:tcW w:w="108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rPr>
                <w:sz w:val="24"/>
              </w:rPr>
            </w:pPr>
            <w:r w:rsidRPr="00D9339B">
              <w:t>必修</w:t>
            </w:r>
          </w:p>
        </w:tc>
      </w:tr>
      <w:tr w:rsidR="005348B4" w:rsidRPr="00D9339B" w:rsidTr="00301FD7">
        <w:trPr>
          <w:trHeight w:val="413"/>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928"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18S17A0202</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Default="005348B4" w:rsidP="00301FD7">
            <w:pPr>
              <w:jc w:val="center"/>
            </w:pPr>
            <w:r w:rsidRPr="00D9339B">
              <w:rPr>
                <w:rFonts w:hint="eastAsia"/>
              </w:rPr>
              <w:t>管理经济学</w:t>
            </w:r>
          </w:p>
          <w:p w:rsidR="005348B4" w:rsidRPr="00D9339B" w:rsidRDefault="005348B4" w:rsidP="00301FD7">
            <w:pPr>
              <w:jc w:val="center"/>
            </w:pPr>
            <w:r>
              <w:rPr>
                <w:rFonts w:hint="eastAsia"/>
              </w:rPr>
              <w:t>（</w:t>
            </w:r>
            <w:r>
              <w:rPr>
                <w:rFonts w:hint="eastAsia"/>
              </w:rPr>
              <w:t>M</w:t>
            </w:r>
            <w:r>
              <w:t>anagerial Economics</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rPr>
                <w:rFonts w:hint="eastAsia"/>
              </w:rPr>
              <w:t>32</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秋季</w:t>
            </w: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r>
      <w:tr w:rsidR="005348B4" w:rsidRPr="00D9339B" w:rsidTr="00301FD7">
        <w:trPr>
          <w:trHeight w:val="420"/>
          <w:jc w:val="center"/>
        </w:trPr>
        <w:tc>
          <w:tcPr>
            <w:tcW w:w="659"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928"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18S17A0203</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Default="005348B4" w:rsidP="00301FD7">
            <w:pPr>
              <w:jc w:val="center"/>
            </w:pPr>
            <w:r w:rsidRPr="00D9339B">
              <w:rPr>
                <w:rFonts w:hint="eastAsia"/>
              </w:rPr>
              <w:t>组织行为学</w:t>
            </w:r>
          </w:p>
          <w:p w:rsidR="005348B4" w:rsidRPr="00D9339B" w:rsidRDefault="005348B4" w:rsidP="00301FD7">
            <w:pPr>
              <w:jc w:val="center"/>
            </w:pPr>
            <w:r>
              <w:rPr>
                <w:rFonts w:hint="eastAsia"/>
              </w:rPr>
              <w:t>（</w:t>
            </w:r>
            <w:r>
              <w:rPr>
                <w:rFonts w:hint="eastAsia"/>
              </w:rPr>
              <w:t>Organiz</w:t>
            </w:r>
            <w:r>
              <w:t>ational Behavior</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rPr>
                <w:rFonts w:hint="eastAsia"/>
              </w:rPr>
              <w:t>32</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2</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48B4" w:rsidRPr="00D9339B" w:rsidRDefault="005348B4" w:rsidP="00301FD7">
            <w:pPr>
              <w:jc w:val="center"/>
            </w:pPr>
            <w:r w:rsidRPr="00D9339B">
              <w:t>秋季</w:t>
            </w: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5348B4" w:rsidRPr="00D9339B" w:rsidRDefault="005348B4" w:rsidP="00301FD7"/>
        </w:tc>
      </w:tr>
      <w:tr w:rsidR="007F40B0" w:rsidRPr="00D9339B" w:rsidTr="00301FD7">
        <w:trPr>
          <w:trHeight w:val="411"/>
          <w:jc w:val="center"/>
        </w:trPr>
        <w:tc>
          <w:tcPr>
            <w:tcW w:w="659" w:type="dxa"/>
            <w:vMerge w:val="restart"/>
            <w:tcBorders>
              <w:top w:val="single" w:sz="4" w:space="0" w:color="000000"/>
              <w:left w:val="single" w:sz="4" w:space="0" w:color="000000"/>
              <w:right w:val="single" w:sz="4" w:space="0" w:color="000000"/>
            </w:tcBorders>
            <w:tcMar>
              <w:left w:w="108" w:type="dxa"/>
              <w:right w:w="108" w:type="dxa"/>
            </w:tcMar>
            <w:vAlign w:val="center"/>
          </w:tcPr>
          <w:p w:rsidR="007F40B0" w:rsidRPr="00D9339B" w:rsidRDefault="007F40B0" w:rsidP="007F40B0">
            <w:pPr>
              <w:ind w:left="114" w:right="114"/>
              <w:jc w:val="center"/>
              <w:rPr>
                <w:sz w:val="24"/>
              </w:rPr>
            </w:pPr>
            <w:r w:rsidRPr="00D9339B">
              <w:rPr>
                <w:b/>
              </w:rPr>
              <w:t>非学位课</w:t>
            </w:r>
          </w:p>
          <w:p w:rsidR="007F40B0" w:rsidRPr="00D9339B" w:rsidRDefault="007F40B0" w:rsidP="007F40B0">
            <w:pPr>
              <w:ind w:right="114"/>
              <w:rPr>
                <w:sz w:val="24"/>
              </w:rPr>
            </w:pPr>
            <w:r w:rsidRPr="00D9339B">
              <w:rPr>
                <w:b/>
              </w:rPr>
              <w:t>(</w:t>
            </w:r>
            <w:r w:rsidRPr="00D9339B">
              <w:rPr>
                <w:rFonts w:hint="eastAsia"/>
                <w:b/>
              </w:rPr>
              <w:t>13</w:t>
            </w:r>
            <w:r w:rsidRPr="00D9339B">
              <w:rPr>
                <w:b/>
              </w:rPr>
              <w:t>学分</w:t>
            </w:r>
            <w:r w:rsidRPr="00D9339B">
              <w:rPr>
                <w:b/>
              </w:rPr>
              <w:t>)</w:t>
            </w:r>
          </w:p>
        </w:tc>
        <w:tc>
          <w:tcPr>
            <w:tcW w:w="9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rPr>
                <w:b/>
              </w:rPr>
              <w:t>公共</w:t>
            </w:r>
          </w:p>
          <w:p w:rsidR="007F40B0" w:rsidRPr="00D9339B" w:rsidRDefault="007F40B0" w:rsidP="007F40B0">
            <w:pPr>
              <w:jc w:val="center"/>
              <w:rPr>
                <w:sz w:val="24"/>
              </w:rPr>
            </w:pPr>
            <w:r w:rsidRPr="00D9339B">
              <w:rPr>
                <w:b/>
              </w:rPr>
              <w:t>选修课</w:t>
            </w:r>
          </w:p>
          <w:p w:rsidR="007F40B0" w:rsidRPr="00D9339B" w:rsidRDefault="007F40B0" w:rsidP="007F40B0">
            <w:pPr>
              <w:jc w:val="center"/>
              <w:rPr>
                <w:sz w:val="24"/>
              </w:rPr>
            </w:pPr>
            <w:r w:rsidRPr="00D9339B">
              <w:rPr>
                <w:b/>
              </w:rPr>
              <w:t>(</w:t>
            </w:r>
            <w:r w:rsidRPr="00D9339B">
              <w:rPr>
                <w:rFonts w:hint="eastAsia"/>
                <w:b/>
              </w:rPr>
              <w:t>3</w:t>
            </w:r>
            <w:r w:rsidRPr="00D9339B">
              <w:rPr>
                <w:b/>
              </w:rPr>
              <w:t>学分</w:t>
            </w:r>
            <w:r w:rsidRPr="00D9339B">
              <w:rPr>
                <w:b/>
              </w:rPr>
              <w:t>)</w:t>
            </w:r>
          </w:p>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18S00D0002</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马克思主义与社会科学方法论</w:t>
            </w:r>
          </w:p>
          <w:p w:rsidR="007F40B0" w:rsidRPr="00D9339B" w:rsidRDefault="007F40B0" w:rsidP="007F40B0">
            <w:pPr>
              <w:jc w:val="center"/>
            </w:pPr>
            <w:r>
              <w:rPr>
                <w:rFonts w:hint="eastAsia"/>
              </w:rPr>
              <w:t>（</w:t>
            </w:r>
            <w:r w:rsidRPr="00D9339B">
              <w:t xml:space="preserve">Marxism and </w:t>
            </w:r>
            <w:proofErr w:type="spellStart"/>
            <w:r w:rsidRPr="00D9339B">
              <w:t>Methodoloy</w:t>
            </w:r>
            <w:proofErr w:type="spellEnd"/>
            <w:r w:rsidRPr="00D9339B">
              <w:t xml:space="preserve"> of Social Science</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18</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秋季</w:t>
            </w:r>
          </w:p>
        </w:tc>
        <w:tc>
          <w:tcPr>
            <w:tcW w:w="10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8A09E1">
              <w:rPr>
                <w:rFonts w:hint="eastAsia"/>
              </w:rPr>
              <w:t>必修</w:t>
            </w:r>
          </w:p>
        </w:tc>
      </w:tr>
      <w:tr w:rsidR="007F40B0" w:rsidRPr="00D9339B" w:rsidTr="00301FD7">
        <w:trPr>
          <w:trHeight w:val="390"/>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top w:val="single" w:sz="4" w:space="0" w:color="000000"/>
              <w:left w:val="single" w:sz="4" w:space="0" w:color="000000"/>
              <w:bottom w:val="single" w:sz="4" w:space="0" w:color="000000"/>
              <w:right w:val="single" w:sz="4" w:space="0" w:color="000000"/>
            </w:tcBorders>
            <w:vAlign w:val="center"/>
          </w:tcPr>
          <w:p w:rsidR="007F40B0" w:rsidRPr="00D9339B" w:rsidRDefault="007F40B0" w:rsidP="007F40B0"/>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18S00D0003</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《习近平谈治国理政》研读</w:t>
            </w:r>
          </w:p>
          <w:p w:rsidR="007F40B0" w:rsidRPr="00D9339B" w:rsidRDefault="007F40B0" w:rsidP="007F40B0">
            <w:pPr>
              <w:jc w:val="center"/>
            </w:pPr>
            <w:r>
              <w:rPr>
                <w:rFonts w:hint="eastAsia"/>
              </w:rPr>
              <w:t>（</w:t>
            </w:r>
            <w:r w:rsidRPr="00D9339B">
              <w:t xml:space="preserve">Study on </w:t>
            </w:r>
            <w:proofErr w:type="spellStart"/>
            <w:r w:rsidRPr="00D9339B">
              <w:t>XiJinping</w:t>
            </w:r>
            <w:proofErr w:type="spellEnd"/>
            <w:r w:rsidRPr="00D9339B">
              <w:t>：</w:t>
            </w:r>
            <w:r w:rsidRPr="00D9339B">
              <w:t>The Governance of China</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18</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秋季</w:t>
            </w:r>
          </w:p>
        </w:tc>
        <w:tc>
          <w:tcPr>
            <w:tcW w:w="10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必修</w:t>
            </w:r>
          </w:p>
        </w:tc>
      </w:tr>
      <w:tr w:rsidR="007F40B0" w:rsidRPr="00D9339B" w:rsidTr="00301FD7">
        <w:trPr>
          <w:trHeight w:val="200"/>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top w:val="single" w:sz="4" w:space="0" w:color="000000"/>
              <w:left w:val="single" w:sz="4" w:space="0" w:color="000000"/>
              <w:bottom w:val="single" w:sz="4" w:space="0" w:color="000000"/>
              <w:right w:val="single" w:sz="4" w:space="0" w:color="000000"/>
            </w:tcBorders>
            <w:vAlign w:val="center"/>
          </w:tcPr>
          <w:p w:rsidR="007F40B0" w:rsidRPr="00D9339B" w:rsidRDefault="007F40B0" w:rsidP="007F40B0"/>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18S00D0105</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英语报刊选读</w:t>
            </w:r>
          </w:p>
          <w:p w:rsidR="007F40B0" w:rsidRPr="00D9339B" w:rsidRDefault="007F40B0" w:rsidP="007F40B0">
            <w:pPr>
              <w:jc w:val="center"/>
            </w:pPr>
            <w:r>
              <w:rPr>
                <w:rFonts w:hint="eastAsia"/>
              </w:rPr>
              <w:t>（</w:t>
            </w:r>
            <w:r w:rsidRPr="00D9339B">
              <w:t>Mass Media Reading</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20</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春季</w:t>
            </w:r>
          </w:p>
        </w:tc>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7F40B0" w:rsidRPr="00D9339B" w:rsidRDefault="007F40B0" w:rsidP="007F40B0">
            <w:pPr>
              <w:jc w:val="center"/>
            </w:pPr>
            <w:r w:rsidRPr="00D9339B">
              <w:rPr>
                <w:rFonts w:hint="eastAsia"/>
              </w:rPr>
              <w:t>三选</w:t>
            </w:r>
            <w:proofErr w:type="gramStart"/>
            <w:r w:rsidRPr="00D9339B">
              <w:rPr>
                <w:rFonts w:hint="eastAsia"/>
              </w:rPr>
              <w:t>一</w:t>
            </w:r>
            <w:proofErr w:type="gramEnd"/>
          </w:p>
        </w:tc>
      </w:tr>
      <w:tr w:rsidR="007F40B0" w:rsidRPr="00D9339B" w:rsidTr="00301FD7">
        <w:trPr>
          <w:trHeight w:val="390"/>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top w:val="single" w:sz="4" w:space="0" w:color="000000"/>
              <w:left w:val="single" w:sz="4" w:space="0" w:color="000000"/>
              <w:bottom w:val="single" w:sz="4" w:space="0" w:color="000000"/>
              <w:right w:val="single" w:sz="4" w:space="0" w:color="000000"/>
            </w:tcBorders>
            <w:vAlign w:val="center"/>
          </w:tcPr>
          <w:p w:rsidR="007F40B0" w:rsidRPr="00D9339B" w:rsidRDefault="007F40B0" w:rsidP="007F40B0"/>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18S00D0108</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科技英语阅读与翻译</w:t>
            </w:r>
          </w:p>
          <w:p w:rsidR="007F40B0" w:rsidRPr="00D9339B" w:rsidRDefault="007F40B0" w:rsidP="007F40B0">
            <w:pPr>
              <w:jc w:val="center"/>
            </w:pPr>
            <w:r>
              <w:rPr>
                <w:rFonts w:hint="eastAsia"/>
              </w:rPr>
              <w:t>（</w:t>
            </w:r>
            <w:r w:rsidRPr="00D9339B">
              <w:t>Scientific English Reading &amp;Translation</w:t>
            </w:r>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20</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考试</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pPr>
            <w:r w:rsidRPr="00D9339B">
              <w:t>春季</w:t>
            </w: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7F40B0" w:rsidRPr="00D9339B" w:rsidRDefault="007F40B0" w:rsidP="007F40B0"/>
        </w:tc>
      </w:tr>
      <w:tr w:rsidR="007F40B0" w:rsidRPr="00D9339B" w:rsidTr="00301FD7">
        <w:trPr>
          <w:trHeight w:val="390"/>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top w:val="single" w:sz="4" w:space="0" w:color="000000"/>
              <w:left w:val="single" w:sz="4" w:space="0" w:color="000000"/>
              <w:bottom w:val="single" w:sz="4" w:space="0" w:color="auto"/>
              <w:right w:val="single" w:sz="4" w:space="0" w:color="000000"/>
            </w:tcBorders>
            <w:vAlign w:val="center"/>
          </w:tcPr>
          <w:p w:rsidR="007F40B0" w:rsidRPr="00D9339B" w:rsidRDefault="007F40B0" w:rsidP="007F40B0"/>
        </w:tc>
        <w:tc>
          <w:tcPr>
            <w:tcW w:w="142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F40B0" w:rsidRPr="00D9339B" w:rsidRDefault="007F40B0" w:rsidP="007F40B0">
            <w:pPr>
              <w:jc w:val="center"/>
            </w:pPr>
            <w:r w:rsidRPr="00D9339B">
              <w:t>18S00D0111</w:t>
            </w:r>
          </w:p>
        </w:tc>
        <w:tc>
          <w:tcPr>
            <w:tcW w:w="3175"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F40B0" w:rsidRPr="00D9339B" w:rsidRDefault="007F40B0" w:rsidP="007F40B0">
            <w:pPr>
              <w:jc w:val="center"/>
            </w:pPr>
            <w:r w:rsidRPr="00D9339B">
              <w:t>英语学术口语交流</w:t>
            </w:r>
          </w:p>
          <w:p w:rsidR="007F40B0" w:rsidRPr="00D9339B" w:rsidRDefault="007F40B0" w:rsidP="007F40B0">
            <w:pPr>
              <w:jc w:val="center"/>
            </w:pPr>
            <w:r>
              <w:rPr>
                <w:rFonts w:hint="eastAsia"/>
              </w:rPr>
              <w:t>（</w:t>
            </w:r>
            <w:r w:rsidRPr="00D9339B">
              <w:t>English Oral Presentation for Academic Exchange</w:t>
            </w:r>
            <w:r>
              <w:rPr>
                <w:rFonts w:hint="eastAsia"/>
              </w:rPr>
              <w:t>）</w:t>
            </w:r>
          </w:p>
        </w:tc>
        <w:tc>
          <w:tcPr>
            <w:tcW w:w="629"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F40B0" w:rsidRPr="00D9339B" w:rsidRDefault="007F40B0" w:rsidP="007F40B0">
            <w:pPr>
              <w:jc w:val="center"/>
            </w:pPr>
            <w:r w:rsidRPr="00D9339B">
              <w:t>20</w:t>
            </w:r>
          </w:p>
        </w:tc>
        <w:tc>
          <w:tcPr>
            <w:tcW w:w="550"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F40B0" w:rsidRPr="00D9339B" w:rsidRDefault="007F40B0" w:rsidP="007F40B0">
            <w:pPr>
              <w:jc w:val="center"/>
            </w:pPr>
            <w:r w:rsidRPr="00D9339B">
              <w:t>1</w:t>
            </w:r>
          </w:p>
        </w:tc>
        <w:tc>
          <w:tcPr>
            <w:tcW w:w="676"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F40B0" w:rsidRPr="00D9339B" w:rsidRDefault="007F40B0" w:rsidP="007F40B0">
            <w:pPr>
              <w:jc w:val="center"/>
            </w:pPr>
            <w:r w:rsidRPr="00D9339B">
              <w:t>考试</w:t>
            </w:r>
          </w:p>
        </w:tc>
        <w:tc>
          <w:tcPr>
            <w:tcW w:w="78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F40B0" w:rsidRPr="00D9339B" w:rsidRDefault="007F40B0" w:rsidP="007F40B0">
            <w:pPr>
              <w:jc w:val="center"/>
            </w:pPr>
            <w:r w:rsidRPr="00D9339B">
              <w:t>春季</w:t>
            </w:r>
          </w:p>
        </w:tc>
        <w:tc>
          <w:tcPr>
            <w:tcW w:w="1085" w:type="dxa"/>
            <w:vMerge/>
            <w:tcBorders>
              <w:top w:val="single" w:sz="4" w:space="0" w:color="000000"/>
              <w:left w:val="single" w:sz="4" w:space="0" w:color="000000"/>
              <w:bottom w:val="single" w:sz="4" w:space="0" w:color="auto"/>
              <w:right w:val="single" w:sz="4" w:space="0" w:color="000000"/>
            </w:tcBorders>
            <w:vAlign w:val="center"/>
          </w:tcPr>
          <w:p w:rsidR="007F40B0" w:rsidRPr="00D9339B" w:rsidRDefault="007F40B0" w:rsidP="007F40B0"/>
        </w:tc>
      </w:tr>
      <w:tr w:rsidR="007F40B0" w:rsidRPr="00D9339B" w:rsidTr="00301FD7">
        <w:trPr>
          <w:trHeight w:val="395"/>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val="restart"/>
            <w:tcBorders>
              <w:top w:val="single" w:sz="4" w:space="0" w:color="auto"/>
              <w:left w:val="single" w:sz="4" w:space="0" w:color="000000"/>
              <w:right w:val="single" w:sz="4" w:space="0" w:color="auto"/>
            </w:tcBorders>
            <w:tcMar>
              <w:left w:w="108" w:type="dxa"/>
              <w:right w:w="108" w:type="dxa"/>
            </w:tcMar>
            <w:vAlign w:val="center"/>
          </w:tcPr>
          <w:p w:rsidR="007F40B0" w:rsidRPr="00D9339B" w:rsidRDefault="007F40B0" w:rsidP="007F40B0">
            <w:pPr>
              <w:jc w:val="center"/>
              <w:rPr>
                <w:sz w:val="24"/>
              </w:rPr>
            </w:pPr>
            <w:r w:rsidRPr="00D9339B">
              <w:rPr>
                <w:b/>
              </w:rPr>
              <w:t>学科</w:t>
            </w:r>
          </w:p>
          <w:p w:rsidR="007F40B0" w:rsidRPr="00D9339B" w:rsidRDefault="007F40B0" w:rsidP="007F40B0">
            <w:pPr>
              <w:jc w:val="center"/>
              <w:rPr>
                <w:sz w:val="24"/>
              </w:rPr>
            </w:pPr>
            <w:r w:rsidRPr="00D9339B">
              <w:rPr>
                <w:b/>
              </w:rPr>
              <w:t>选修课</w:t>
            </w:r>
          </w:p>
          <w:p w:rsidR="007F40B0" w:rsidRPr="00D9339B" w:rsidRDefault="007F40B0" w:rsidP="007F40B0">
            <w:pPr>
              <w:jc w:val="center"/>
              <w:rPr>
                <w:b/>
              </w:rPr>
            </w:pPr>
            <w:r w:rsidRPr="00D9339B">
              <w:rPr>
                <w:b/>
              </w:rPr>
              <w:t>(</w:t>
            </w:r>
            <w:r w:rsidRPr="00D9339B">
              <w:rPr>
                <w:rFonts w:hint="eastAsia"/>
                <w:b/>
              </w:rPr>
              <w:t>7</w:t>
            </w:r>
            <w:r w:rsidRPr="00D9339B">
              <w:rPr>
                <w:b/>
              </w:rPr>
              <w:t>学分</w:t>
            </w:r>
            <w:r w:rsidRPr="00D9339B">
              <w:rPr>
                <w:b/>
              </w:rPr>
              <w:t>)</w:t>
            </w:r>
          </w:p>
          <w:p w:rsidR="007F40B0" w:rsidRPr="00D9339B" w:rsidRDefault="007F40B0" w:rsidP="007F40B0">
            <w:pPr>
              <w:jc w:val="center"/>
              <w:rPr>
                <w:sz w:val="24"/>
              </w:rPr>
            </w:pPr>
          </w:p>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18S17C0201</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战略管理</w:t>
            </w:r>
          </w:p>
          <w:p w:rsidR="007F40B0" w:rsidRPr="00D9339B" w:rsidRDefault="007F40B0" w:rsidP="007F40B0">
            <w:pPr>
              <w:autoSpaceDE w:val="0"/>
              <w:autoSpaceDN w:val="0"/>
              <w:adjustRightInd w:val="0"/>
              <w:jc w:val="center"/>
            </w:pPr>
            <w:r>
              <w:rPr>
                <w:rFonts w:hint="eastAsia"/>
              </w:rPr>
              <w:t>（</w:t>
            </w:r>
            <w:r>
              <w:rPr>
                <w:rFonts w:hint="eastAsia"/>
              </w:rPr>
              <w:t>Strategic</w:t>
            </w:r>
            <w:r>
              <w:t xml:space="preserve">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rPr>
                <w:rFonts w:hint="eastAsia"/>
              </w:rPr>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春季</w:t>
            </w:r>
          </w:p>
        </w:tc>
        <w:tc>
          <w:tcPr>
            <w:tcW w:w="1085"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proofErr w:type="gramStart"/>
            <w:r>
              <w:rPr>
                <w:rFonts w:hint="eastAsia"/>
              </w:rPr>
              <w:t>九选二</w:t>
            </w:r>
            <w:proofErr w:type="gramEnd"/>
          </w:p>
        </w:tc>
      </w:tr>
      <w:tr w:rsidR="007F40B0" w:rsidRPr="00D9339B" w:rsidTr="00301FD7">
        <w:trPr>
          <w:trHeight w:val="395"/>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18S17C0202</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t>营销管理</w:t>
            </w:r>
          </w:p>
          <w:p w:rsidR="007F40B0" w:rsidRPr="00D9339B" w:rsidRDefault="007F40B0" w:rsidP="007F40B0">
            <w:pPr>
              <w:autoSpaceDE w:val="0"/>
              <w:autoSpaceDN w:val="0"/>
              <w:adjustRightInd w:val="0"/>
              <w:jc w:val="center"/>
            </w:pPr>
            <w:r>
              <w:rPr>
                <w:rFonts w:hint="eastAsia"/>
              </w:rPr>
              <w:t>（</w:t>
            </w:r>
            <w:r>
              <w:rPr>
                <w:rFonts w:hint="eastAsia"/>
              </w:rPr>
              <w:t>Mark</w:t>
            </w:r>
            <w:r>
              <w:t>eting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3</w:t>
            </w:r>
            <w:r w:rsidRPr="00D9339B">
              <w:rPr>
                <w:rFonts w:hint="eastAsia"/>
              </w:rPr>
              <w:t>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春季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311"/>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18S17C0203</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t>人力资源管理</w:t>
            </w:r>
          </w:p>
          <w:p w:rsidR="007F40B0" w:rsidRPr="00D9339B" w:rsidRDefault="007F40B0" w:rsidP="007F40B0">
            <w:pPr>
              <w:autoSpaceDE w:val="0"/>
              <w:autoSpaceDN w:val="0"/>
              <w:adjustRightInd w:val="0"/>
              <w:jc w:val="center"/>
            </w:pPr>
            <w:r>
              <w:rPr>
                <w:rFonts w:hint="eastAsia"/>
              </w:rPr>
              <w:t>（</w:t>
            </w:r>
            <w:r>
              <w:rPr>
                <w:rFonts w:hint="eastAsia"/>
              </w:rPr>
              <w:t>H</w:t>
            </w:r>
            <w:r>
              <w:t>uman R</w:t>
            </w:r>
            <w:r>
              <w:rPr>
                <w:rFonts w:hint="eastAsia"/>
              </w:rPr>
              <w:t>esources</w:t>
            </w:r>
            <w:r>
              <w:t xml:space="preserve">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3</w:t>
            </w:r>
            <w:r w:rsidRPr="00D9339B">
              <w:rPr>
                <w:rFonts w:hint="eastAsia"/>
              </w:rPr>
              <w:t>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471"/>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18S17C0204</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创新管理</w:t>
            </w:r>
          </w:p>
          <w:p w:rsidR="007F40B0" w:rsidRPr="00D9339B" w:rsidRDefault="007F40B0" w:rsidP="007F40B0">
            <w:pPr>
              <w:autoSpaceDE w:val="0"/>
              <w:autoSpaceDN w:val="0"/>
              <w:adjustRightInd w:val="0"/>
              <w:jc w:val="center"/>
            </w:pPr>
            <w:r>
              <w:rPr>
                <w:rFonts w:hint="eastAsia"/>
              </w:rPr>
              <w:t>（</w:t>
            </w:r>
            <w:r>
              <w:t>Innovation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春</w:t>
            </w:r>
            <w:r w:rsidRPr="00D9339B">
              <w:t>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372"/>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18S17C0205</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技术经济学</w:t>
            </w:r>
          </w:p>
          <w:p w:rsidR="007F40B0" w:rsidRPr="00D9339B" w:rsidRDefault="007F40B0" w:rsidP="007F40B0">
            <w:pPr>
              <w:autoSpaceDE w:val="0"/>
              <w:autoSpaceDN w:val="0"/>
              <w:adjustRightInd w:val="0"/>
              <w:jc w:val="center"/>
            </w:pPr>
            <w:r>
              <w:rPr>
                <w:rFonts w:hint="eastAsia"/>
              </w:rPr>
              <w:t>（</w:t>
            </w:r>
            <w:r>
              <w:rPr>
                <w:rFonts w:hint="eastAsia"/>
              </w:rPr>
              <w:t>T</w:t>
            </w:r>
            <w:r>
              <w:t>echnological Economics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春</w:t>
            </w:r>
            <w:r w:rsidRPr="00D9339B">
              <w:t>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237"/>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18S17C0206</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项目管理</w:t>
            </w:r>
          </w:p>
          <w:p w:rsidR="007F40B0" w:rsidRPr="00D9339B" w:rsidRDefault="007F40B0" w:rsidP="007F40B0">
            <w:pPr>
              <w:autoSpaceDE w:val="0"/>
              <w:autoSpaceDN w:val="0"/>
              <w:adjustRightInd w:val="0"/>
              <w:jc w:val="center"/>
            </w:pPr>
            <w:r>
              <w:rPr>
                <w:rFonts w:hint="eastAsia"/>
              </w:rPr>
              <w:t>（</w:t>
            </w:r>
            <w:r>
              <w:rPr>
                <w:rFonts w:hint="eastAsia"/>
              </w:rPr>
              <w:t>Project</w:t>
            </w:r>
            <w:r>
              <w:t xml:space="preserve">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rPr>
                <w:rFonts w:hint="eastAsia"/>
              </w:rPr>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459"/>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18S17C0207</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财务管理</w:t>
            </w:r>
          </w:p>
          <w:p w:rsidR="007F40B0" w:rsidRPr="00D9339B" w:rsidRDefault="007F40B0" w:rsidP="007F40B0">
            <w:pPr>
              <w:autoSpaceDE w:val="0"/>
              <w:autoSpaceDN w:val="0"/>
              <w:adjustRightInd w:val="0"/>
              <w:jc w:val="center"/>
            </w:pPr>
            <w:r>
              <w:rPr>
                <w:rFonts w:hint="eastAsia"/>
              </w:rPr>
              <w:t>（</w:t>
            </w:r>
            <w:r>
              <w:rPr>
                <w:rFonts w:hint="eastAsia"/>
              </w:rPr>
              <w:t>Financial</w:t>
            </w:r>
            <w:r>
              <w:t xml:space="preserve">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296"/>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18S17C0208</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财务会计与审计</w:t>
            </w:r>
          </w:p>
          <w:p w:rsidR="007F40B0" w:rsidRPr="00D9339B" w:rsidRDefault="007F40B0" w:rsidP="007F40B0">
            <w:pPr>
              <w:autoSpaceDE w:val="0"/>
              <w:autoSpaceDN w:val="0"/>
              <w:adjustRightInd w:val="0"/>
              <w:jc w:val="center"/>
            </w:pPr>
            <w:r>
              <w:rPr>
                <w:rFonts w:hint="eastAsia"/>
              </w:rPr>
              <w:t>（</w:t>
            </w:r>
            <w:r w:rsidRPr="00887683">
              <w:t xml:space="preserve">Financial </w:t>
            </w:r>
            <w:r>
              <w:t>A</w:t>
            </w:r>
            <w:r w:rsidRPr="00887683">
              <w:t xml:space="preserve">ccounting and </w:t>
            </w:r>
            <w:r>
              <w:t>A</w:t>
            </w:r>
            <w:r w:rsidRPr="00887683">
              <w:t>uditing</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3</w:t>
            </w:r>
            <w:r w:rsidRPr="00D9339B">
              <w:rPr>
                <w:rFonts w:hint="eastAsia"/>
              </w:rPr>
              <w:t>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春季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18S17C0209</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sidRPr="00D9339B">
              <w:rPr>
                <w:rFonts w:hint="eastAsia"/>
              </w:rPr>
              <w:t>财务分析</w:t>
            </w:r>
          </w:p>
          <w:p w:rsidR="007F40B0" w:rsidRPr="00D9339B" w:rsidRDefault="007F40B0" w:rsidP="007F40B0">
            <w:pPr>
              <w:autoSpaceDE w:val="0"/>
              <w:autoSpaceDN w:val="0"/>
              <w:adjustRightInd w:val="0"/>
              <w:jc w:val="center"/>
            </w:pPr>
            <w:r>
              <w:rPr>
                <w:rFonts w:hint="eastAsia"/>
              </w:rPr>
              <w:t>（</w:t>
            </w:r>
            <w:r>
              <w:rPr>
                <w:rFonts w:hint="eastAsia"/>
              </w:rPr>
              <w:t>F</w:t>
            </w:r>
            <w:r>
              <w:t>inancial Analysis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top w:val="single" w:sz="4" w:space="0" w:color="auto"/>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10</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质性研究方法</w:t>
            </w:r>
          </w:p>
          <w:p w:rsidR="007F40B0" w:rsidRPr="00D9339B" w:rsidRDefault="007F40B0" w:rsidP="007F40B0">
            <w:pPr>
              <w:autoSpaceDE w:val="0"/>
              <w:autoSpaceDN w:val="0"/>
              <w:adjustRightInd w:val="0"/>
              <w:jc w:val="center"/>
            </w:pPr>
            <w:r>
              <w:rPr>
                <w:rFonts w:hint="eastAsia"/>
              </w:rPr>
              <w:t>（</w:t>
            </w:r>
            <w:r w:rsidRPr="00D9339B">
              <w:rPr>
                <w:rFonts w:hint="eastAsia"/>
              </w:rPr>
              <w:t>Qualitative Research Methods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val="restart"/>
            <w:tcBorders>
              <w:top w:val="single" w:sz="4" w:space="0" w:color="auto"/>
              <w:left w:val="single" w:sz="4" w:space="0" w:color="auto"/>
              <w:right w:val="single" w:sz="4" w:space="0" w:color="auto"/>
            </w:tcBorders>
            <w:vAlign w:val="center"/>
          </w:tcPr>
          <w:p w:rsidR="007F40B0" w:rsidRPr="00D9339B" w:rsidRDefault="007F40B0" w:rsidP="007F40B0">
            <w:r>
              <w:rPr>
                <w:rFonts w:hint="eastAsia"/>
              </w:rPr>
              <w:t>十一选三</w:t>
            </w:r>
          </w:p>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11</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定性比较分析研究方法</w:t>
            </w:r>
          </w:p>
          <w:p w:rsidR="007F40B0" w:rsidRPr="00D9339B" w:rsidRDefault="007F40B0" w:rsidP="007F40B0">
            <w:pPr>
              <w:autoSpaceDE w:val="0"/>
              <w:autoSpaceDN w:val="0"/>
              <w:adjustRightInd w:val="0"/>
              <w:jc w:val="center"/>
            </w:pPr>
            <w:r>
              <w:rPr>
                <w:rFonts w:hint="eastAsia"/>
              </w:rPr>
              <w:t>（</w:t>
            </w:r>
            <w:r w:rsidRPr="00D9339B">
              <w:rPr>
                <w:rFonts w:hint="eastAsia"/>
              </w:rPr>
              <w:t>Qualitative Comparative Analysis</w:t>
            </w:r>
            <w:r>
              <w:rPr>
                <w:rFonts w:hint="eastAsia"/>
              </w:rPr>
              <w:t>，</w:t>
            </w:r>
            <w:r w:rsidRPr="00D9339B">
              <w:rPr>
                <w:rFonts w:hint="eastAsia"/>
              </w:rPr>
              <w:t>QCA</w:t>
            </w:r>
            <w:r w:rsidRPr="00D9339B">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rPr>
                <w:rFonts w:hint="eastAsia"/>
              </w:rPr>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12</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基础商务统计</w:t>
            </w:r>
          </w:p>
          <w:p w:rsidR="007F40B0" w:rsidRPr="00D9339B" w:rsidRDefault="007F40B0" w:rsidP="007F40B0">
            <w:pPr>
              <w:autoSpaceDE w:val="0"/>
              <w:autoSpaceDN w:val="0"/>
              <w:adjustRightInd w:val="0"/>
              <w:jc w:val="center"/>
            </w:pPr>
            <w:r>
              <w:rPr>
                <w:rFonts w:hint="eastAsia"/>
              </w:rPr>
              <w:t>（</w:t>
            </w:r>
            <w:r w:rsidRPr="00D9339B">
              <w:t>Elementary </w:t>
            </w:r>
            <w:r>
              <w:t>B</w:t>
            </w:r>
            <w:r w:rsidRPr="00D9339B">
              <w:t>usiness </w:t>
            </w:r>
            <w:r>
              <w:t>S</w:t>
            </w:r>
            <w:r w:rsidRPr="00D9339B">
              <w:t>tatistics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13</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高级商务统计</w:t>
            </w:r>
          </w:p>
          <w:p w:rsidR="007F40B0" w:rsidRPr="00D9339B" w:rsidRDefault="007F40B0" w:rsidP="007F40B0">
            <w:pPr>
              <w:autoSpaceDE w:val="0"/>
              <w:autoSpaceDN w:val="0"/>
              <w:adjustRightInd w:val="0"/>
              <w:jc w:val="center"/>
            </w:pPr>
            <w:r>
              <w:rPr>
                <w:rFonts w:hint="eastAsia"/>
              </w:rPr>
              <w:t>（</w:t>
            </w:r>
            <w:r w:rsidRPr="00D9339B">
              <w:t>Advanced </w:t>
            </w:r>
            <w:r>
              <w:t>B</w:t>
            </w:r>
            <w:r w:rsidRPr="00D9339B">
              <w:t>usiness </w:t>
            </w:r>
            <w:r>
              <w:t>S</w:t>
            </w:r>
            <w:r w:rsidRPr="00D9339B">
              <w:t>tatistics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14</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企业文化</w:t>
            </w:r>
          </w:p>
          <w:p w:rsidR="007F40B0" w:rsidRPr="00D9339B" w:rsidRDefault="007F40B0" w:rsidP="007F40B0">
            <w:pPr>
              <w:autoSpaceDE w:val="0"/>
              <w:autoSpaceDN w:val="0"/>
              <w:adjustRightInd w:val="0"/>
              <w:jc w:val="center"/>
            </w:pPr>
            <w:r>
              <w:rPr>
                <w:rFonts w:hint="eastAsia"/>
              </w:rPr>
              <w:t>（</w:t>
            </w:r>
            <w:r w:rsidRPr="00D9339B">
              <w:rPr>
                <w:rFonts w:hint="eastAsia"/>
              </w:rPr>
              <w:t>C</w:t>
            </w:r>
            <w:r w:rsidRPr="00D9339B">
              <w:t>orporate Culture</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15</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知识管理</w:t>
            </w:r>
          </w:p>
          <w:p w:rsidR="007F40B0" w:rsidRPr="00D9339B" w:rsidRDefault="007F40B0" w:rsidP="007F40B0">
            <w:pPr>
              <w:autoSpaceDE w:val="0"/>
              <w:autoSpaceDN w:val="0"/>
              <w:adjustRightInd w:val="0"/>
              <w:jc w:val="center"/>
            </w:pPr>
            <w:r>
              <w:rPr>
                <w:rFonts w:hint="eastAsia"/>
              </w:rPr>
              <w:lastRenderedPageBreak/>
              <w:t>（</w:t>
            </w:r>
            <w:r w:rsidRPr="00D9339B">
              <w:t>K</w:t>
            </w:r>
            <w:r w:rsidRPr="00D9339B">
              <w:rPr>
                <w:rFonts w:hint="eastAsia"/>
              </w:rPr>
              <w:t xml:space="preserve">nowledge </w:t>
            </w:r>
            <w:r w:rsidRPr="00D9339B">
              <w:t>M</w:t>
            </w:r>
            <w:r w:rsidRPr="00D9339B">
              <w:rPr>
                <w:rFonts w:hint="eastAsia"/>
              </w:rPr>
              <w:t>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lastRenderedPageBreak/>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16</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服务外包与商业模式创新</w:t>
            </w:r>
          </w:p>
          <w:p w:rsidR="007F40B0" w:rsidRPr="00D9339B" w:rsidRDefault="007F40B0" w:rsidP="007F40B0">
            <w:pPr>
              <w:autoSpaceDE w:val="0"/>
              <w:autoSpaceDN w:val="0"/>
              <w:adjustRightInd w:val="0"/>
              <w:jc w:val="center"/>
            </w:pPr>
            <w:r>
              <w:rPr>
                <w:rFonts w:hint="eastAsia"/>
              </w:rPr>
              <w:t>（</w:t>
            </w:r>
            <w:r w:rsidRPr="00D9339B">
              <w:t>Service Outsourcing and Business Model Innovation</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17</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领导力研究</w:t>
            </w:r>
          </w:p>
          <w:p w:rsidR="007F40B0" w:rsidRPr="00D9339B" w:rsidRDefault="007F40B0" w:rsidP="007F40B0">
            <w:pPr>
              <w:autoSpaceDE w:val="0"/>
              <w:autoSpaceDN w:val="0"/>
              <w:adjustRightInd w:val="0"/>
              <w:jc w:val="center"/>
            </w:pPr>
            <w:r>
              <w:rPr>
                <w:rFonts w:hint="eastAsia"/>
              </w:rPr>
              <w:t>（</w:t>
            </w:r>
            <w:r w:rsidRPr="00D9339B">
              <w:rPr>
                <w:rFonts w:hint="eastAsia"/>
              </w:rPr>
              <w:t>Leader</w:t>
            </w:r>
            <w:r w:rsidRPr="00D9339B">
              <w:t>ship Research</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18</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企业风险管理</w:t>
            </w:r>
          </w:p>
          <w:p w:rsidR="007F40B0" w:rsidRPr="00D9339B" w:rsidRDefault="007F40B0" w:rsidP="007F40B0">
            <w:pPr>
              <w:autoSpaceDE w:val="0"/>
              <w:autoSpaceDN w:val="0"/>
              <w:adjustRightInd w:val="0"/>
              <w:jc w:val="center"/>
            </w:pPr>
            <w:r>
              <w:rPr>
                <w:rFonts w:hint="eastAsia"/>
              </w:rPr>
              <w:t>（</w:t>
            </w:r>
            <w:r w:rsidRPr="00D9339B">
              <w:t>Enterprise Risk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19</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企业并购与重组</w:t>
            </w:r>
          </w:p>
          <w:p w:rsidR="007F40B0" w:rsidRPr="00D9339B" w:rsidRDefault="007F40B0" w:rsidP="007F40B0">
            <w:pPr>
              <w:autoSpaceDE w:val="0"/>
              <w:autoSpaceDN w:val="0"/>
              <w:adjustRightInd w:val="0"/>
              <w:jc w:val="center"/>
            </w:pPr>
            <w:r>
              <w:rPr>
                <w:rFonts w:hint="eastAsia"/>
              </w:rPr>
              <w:t>（</w:t>
            </w:r>
            <w:r w:rsidRPr="00D9339B">
              <w:rPr>
                <w:rFonts w:hint="eastAsia"/>
              </w:rPr>
              <w:t>Business Mergers and Acquisitions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378"/>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18S17C02</w:t>
            </w:r>
            <w:r>
              <w:rPr>
                <w:rFonts w:hint="eastAsia"/>
              </w:rPr>
              <w:t>20</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autoSpaceDE w:val="0"/>
              <w:autoSpaceDN w:val="0"/>
              <w:adjustRightInd w:val="0"/>
              <w:jc w:val="center"/>
            </w:pPr>
            <w:r>
              <w:rPr>
                <w:rFonts w:hint="eastAsia"/>
              </w:rPr>
              <w:t>公司治理专题研究</w:t>
            </w:r>
          </w:p>
          <w:p w:rsidR="007F40B0" w:rsidRPr="00D9339B" w:rsidRDefault="007F40B0" w:rsidP="007F40B0">
            <w:pPr>
              <w:autoSpaceDE w:val="0"/>
              <w:autoSpaceDN w:val="0"/>
              <w:adjustRightInd w:val="0"/>
              <w:jc w:val="center"/>
            </w:pPr>
            <w:r>
              <w:rPr>
                <w:rFonts w:hint="eastAsia"/>
              </w:rPr>
              <w:t>（</w:t>
            </w:r>
            <w:r>
              <w:rPr>
                <w:rFonts w:hint="eastAsia"/>
              </w:rPr>
              <w:t>R</w:t>
            </w:r>
            <w:r>
              <w:t xml:space="preserve">esearch of </w:t>
            </w:r>
            <w:r>
              <w:rPr>
                <w:rFonts w:hint="eastAsia"/>
              </w:rPr>
              <w:t>Cor</w:t>
            </w:r>
            <w:r>
              <w:t>porate Governance</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Pr>
                <w:rFonts w:hint="eastAsia"/>
              </w:rPr>
              <w:t>16</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Pr>
                <w:rFonts w:hint="eastAsia"/>
              </w:rPr>
              <w:t>1</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春季</w:t>
            </w:r>
          </w:p>
        </w:tc>
        <w:tc>
          <w:tcPr>
            <w:tcW w:w="1085" w:type="dxa"/>
            <w:vMerge/>
            <w:tcBorders>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trHeight w:val="415"/>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val="restart"/>
            <w:tcBorders>
              <w:top w:val="single" w:sz="4" w:space="0" w:color="auto"/>
              <w:left w:val="single" w:sz="4" w:space="0" w:color="000000"/>
              <w:right w:val="single" w:sz="4" w:space="0" w:color="auto"/>
            </w:tcBorders>
            <w:tcMar>
              <w:left w:w="108" w:type="dxa"/>
              <w:right w:w="108" w:type="dxa"/>
            </w:tcMar>
            <w:vAlign w:val="center"/>
          </w:tcPr>
          <w:p w:rsidR="007F40B0" w:rsidRPr="00D9339B" w:rsidRDefault="007F40B0" w:rsidP="007F40B0">
            <w:pPr>
              <w:jc w:val="center"/>
              <w:rPr>
                <w:sz w:val="24"/>
              </w:rPr>
            </w:pPr>
            <w:r w:rsidRPr="00D9339B">
              <w:rPr>
                <w:b/>
              </w:rPr>
              <w:t>跨学科</w:t>
            </w:r>
          </w:p>
          <w:p w:rsidR="007F40B0" w:rsidRPr="00D9339B" w:rsidRDefault="007F40B0" w:rsidP="007F40B0">
            <w:pPr>
              <w:jc w:val="center"/>
              <w:rPr>
                <w:sz w:val="24"/>
              </w:rPr>
            </w:pPr>
            <w:r w:rsidRPr="00D9339B">
              <w:rPr>
                <w:b/>
              </w:rPr>
              <w:t>选修课</w:t>
            </w:r>
          </w:p>
          <w:p w:rsidR="007F40B0" w:rsidRPr="00A01266" w:rsidRDefault="007F40B0" w:rsidP="007F40B0">
            <w:pPr>
              <w:jc w:val="center"/>
              <w:rPr>
                <w:b/>
              </w:rPr>
            </w:pPr>
            <w:r w:rsidRPr="00D9339B">
              <w:rPr>
                <w:b/>
              </w:rPr>
              <w:t>(</w:t>
            </w:r>
            <w:r w:rsidRPr="00D9339B">
              <w:rPr>
                <w:rFonts w:hint="eastAsia"/>
                <w:b/>
              </w:rPr>
              <w:t>4</w:t>
            </w:r>
            <w:r w:rsidRPr="00D9339B">
              <w:rPr>
                <w:b/>
              </w:rPr>
              <w:t>学分</w:t>
            </w:r>
            <w:r w:rsidRPr="00D9339B">
              <w:rPr>
                <w:b/>
              </w:rPr>
              <w:t>)</w:t>
            </w:r>
          </w:p>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rPr>
                <w:rFonts w:ascii="宋体" w:hAnsi="宋体"/>
                <w:sz w:val="24"/>
              </w:rPr>
            </w:pPr>
            <w:r w:rsidRPr="00BF4D69">
              <w:rPr>
                <w:rFonts w:hint="eastAsia"/>
              </w:rPr>
              <w:t>18S17A0101</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运筹学</w:t>
            </w:r>
            <w:r w:rsidRPr="00D9339B">
              <w:t>II</w:t>
            </w:r>
          </w:p>
          <w:p w:rsidR="007F40B0" w:rsidRPr="00D9339B" w:rsidRDefault="007F40B0" w:rsidP="007F40B0">
            <w:pPr>
              <w:jc w:val="center"/>
            </w:pPr>
            <w:r w:rsidRPr="00D9339B">
              <w:t>(Operation Research II)</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考试</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秋季</w:t>
            </w:r>
          </w:p>
        </w:tc>
        <w:tc>
          <w:tcPr>
            <w:tcW w:w="1085" w:type="dxa"/>
            <w:vMerge w:val="restart"/>
            <w:tcBorders>
              <w:left w:val="single" w:sz="4" w:space="0" w:color="auto"/>
              <w:right w:val="single" w:sz="4" w:space="0" w:color="auto"/>
            </w:tcBorders>
            <w:tcMar>
              <w:left w:w="108" w:type="dxa"/>
              <w:right w:w="108" w:type="dxa"/>
            </w:tcMar>
            <w:vAlign w:val="center"/>
          </w:tcPr>
          <w:p w:rsidR="007F40B0" w:rsidRPr="00D9339B" w:rsidRDefault="007F40B0" w:rsidP="007F40B0">
            <w:pPr>
              <w:rPr>
                <w:sz w:val="24"/>
              </w:rPr>
            </w:pPr>
            <w:proofErr w:type="gramStart"/>
            <w:r>
              <w:rPr>
                <w:rFonts w:hint="eastAsia"/>
                <w:sz w:val="24"/>
              </w:rPr>
              <w:t>四选二</w:t>
            </w:r>
            <w:proofErr w:type="gramEnd"/>
          </w:p>
        </w:tc>
      </w:tr>
      <w:tr w:rsidR="007F40B0" w:rsidRPr="00D9339B" w:rsidTr="00301FD7">
        <w:trPr>
          <w:trHeight w:val="205"/>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pPr>
            <w:r w:rsidRPr="00D9339B">
              <w:t>1</w:t>
            </w:r>
            <w:r w:rsidRPr="00D9339B">
              <w:rPr>
                <w:rFonts w:hint="eastAsia"/>
              </w:rPr>
              <w:t>8</w:t>
            </w:r>
            <w:r w:rsidRPr="00D9339B">
              <w:t>S</w:t>
            </w:r>
            <w:smartTag w:uri="urn:schemas-microsoft-com:office:smarttags" w:element="chmetcnv">
              <w:smartTagPr>
                <w:attr w:name="UnitName" w:val="C"/>
                <w:attr w:name="SourceValue" w:val="17"/>
                <w:attr w:name="HasSpace" w:val="False"/>
                <w:attr w:name="Negative" w:val="False"/>
                <w:attr w:name="NumberType" w:val="1"/>
                <w:attr w:name="TCSC" w:val="0"/>
              </w:smartTagPr>
              <w:r w:rsidRPr="00D9339B">
                <w:t>17C</w:t>
              </w:r>
            </w:smartTag>
            <w:r w:rsidRPr="00D9339B">
              <w:t>0</w:t>
            </w:r>
            <w:r>
              <w:rPr>
                <w:rFonts w:hint="eastAsia"/>
              </w:rPr>
              <w:t>107</w:t>
            </w:r>
            <w:r w:rsidRPr="00D9339B">
              <w:t xml:space="preserve"> </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rPr>
                <w:rFonts w:ascii="宋体" w:cs="宋体"/>
              </w:rPr>
            </w:pPr>
            <w:r w:rsidRPr="00D9339B">
              <w:rPr>
                <w:rFonts w:ascii="宋体" w:cs="宋体" w:hint="eastAsia"/>
              </w:rPr>
              <w:t>运营管理</w:t>
            </w:r>
          </w:p>
          <w:p w:rsidR="007F40B0" w:rsidRPr="00D9339B" w:rsidRDefault="007F40B0" w:rsidP="007F40B0">
            <w:pPr>
              <w:jc w:val="center"/>
              <w:rPr>
                <w:rFonts w:ascii="宋体" w:cs="宋体"/>
              </w:rPr>
            </w:pPr>
            <w:r>
              <w:rPr>
                <w:rFonts w:hint="eastAsia"/>
              </w:rPr>
              <w:t>（</w:t>
            </w:r>
            <w:r w:rsidRPr="00D9339B">
              <w:rPr>
                <w:rFonts w:hint="eastAsia"/>
              </w:rPr>
              <w:t>Operations Management</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autoSpaceDE w:val="0"/>
              <w:autoSpaceDN w:val="0"/>
              <w:adjustRightInd w:val="0"/>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rPr>
                <w:rFonts w:ascii="宋体" w:hAnsi="宋体"/>
              </w:rPr>
            </w:pPr>
            <w:r w:rsidRPr="00D9339B">
              <w:rPr>
                <w:rFonts w:ascii="宋体" w:hAnsi="宋体" w:hint="eastAsia"/>
              </w:rPr>
              <w:t>考查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rPr>
                <w:rFonts w:ascii="宋体" w:hAnsi="宋体"/>
              </w:rPr>
            </w:pPr>
            <w:r w:rsidRPr="00D9339B">
              <w:rPr>
                <w:rFonts w:ascii="宋体" w:hAnsi="宋体" w:hint="eastAsia"/>
              </w:rPr>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205"/>
          <w:jc w:val="center"/>
        </w:trPr>
        <w:tc>
          <w:tcPr>
            <w:tcW w:w="659" w:type="dxa"/>
            <w:vMerge/>
            <w:tcBorders>
              <w:left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right w:val="single" w:sz="4" w:space="0" w:color="auto"/>
            </w:tcBorders>
            <w:vAlign w:val="center"/>
          </w:tcPr>
          <w:p w:rsidR="007F40B0" w:rsidRPr="00D9339B" w:rsidRDefault="007F40B0" w:rsidP="007F40B0"/>
        </w:tc>
        <w:tc>
          <w:tcPr>
            <w:tcW w:w="1422"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1</w:t>
            </w:r>
            <w:r w:rsidRPr="00D9339B">
              <w:rPr>
                <w:rFonts w:hint="eastAsia"/>
              </w:rPr>
              <w:t>8</w:t>
            </w:r>
            <w:r w:rsidRPr="00D9339B">
              <w:t>S17A0302</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jc w:val="center"/>
              <w:rPr>
                <w:rFonts w:hAnsi="宋体"/>
              </w:rPr>
            </w:pPr>
            <w:r w:rsidRPr="00D9339B">
              <w:rPr>
                <w:rFonts w:hAnsi="宋体"/>
              </w:rPr>
              <w:t>宏观经济分析</w:t>
            </w:r>
          </w:p>
          <w:p w:rsidR="007F40B0" w:rsidRPr="004605D8" w:rsidRDefault="007F40B0" w:rsidP="007F40B0">
            <w:pPr>
              <w:autoSpaceDE w:val="0"/>
              <w:autoSpaceDN w:val="0"/>
              <w:adjustRightInd w:val="0"/>
              <w:jc w:val="center"/>
            </w:pPr>
            <w:r>
              <w:rPr>
                <w:rFonts w:hint="eastAsia"/>
              </w:rPr>
              <w:t>（</w:t>
            </w:r>
            <w:r>
              <w:t>M</w:t>
            </w:r>
            <w:r w:rsidRPr="004605D8">
              <w:t xml:space="preserve">acro-economic </w:t>
            </w:r>
            <w:r>
              <w:t>A</w:t>
            </w:r>
            <w:r w:rsidRPr="004605D8">
              <w:t>nalysis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考试</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春季</w:t>
            </w:r>
          </w:p>
        </w:tc>
        <w:tc>
          <w:tcPr>
            <w:tcW w:w="1085" w:type="dxa"/>
            <w:vMerge/>
            <w:tcBorders>
              <w:left w:val="single" w:sz="4" w:space="0" w:color="auto"/>
              <w:right w:val="single" w:sz="4" w:space="0" w:color="auto"/>
            </w:tcBorders>
            <w:vAlign w:val="center"/>
          </w:tcPr>
          <w:p w:rsidR="007F40B0" w:rsidRPr="00D9339B" w:rsidRDefault="007F40B0" w:rsidP="007F40B0"/>
        </w:tc>
      </w:tr>
      <w:tr w:rsidR="007F40B0" w:rsidRPr="00D9339B" w:rsidTr="00301FD7">
        <w:trPr>
          <w:trHeight w:val="205"/>
          <w:jc w:val="center"/>
        </w:trPr>
        <w:tc>
          <w:tcPr>
            <w:tcW w:w="659" w:type="dxa"/>
            <w:vMerge/>
            <w:tcBorders>
              <w:left w:val="single" w:sz="4" w:space="0" w:color="000000"/>
              <w:bottom w:val="single" w:sz="4" w:space="0" w:color="000000"/>
              <w:right w:val="single" w:sz="4" w:space="0" w:color="000000"/>
            </w:tcBorders>
            <w:vAlign w:val="center"/>
          </w:tcPr>
          <w:p w:rsidR="007F40B0" w:rsidRPr="00D9339B" w:rsidRDefault="007F40B0" w:rsidP="007F40B0"/>
        </w:tc>
        <w:tc>
          <w:tcPr>
            <w:tcW w:w="928" w:type="dxa"/>
            <w:vMerge/>
            <w:tcBorders>
              <w:left w:val="single" w:sz="4" w:space="0" w:color="000000"/>
              <w:bottom w:val="single" w:sz="4" w:space="0" w:color="000000"/>
              <w:right w:val="single" w:sz="4" w:space="0" w:color="000000"/>
            </w:tcBorders>
            <w:vAlign w:val="center"/>
          </w:tcPr>
          <w:p w:rsidR="007F40B0" w:rsidRPr="00D9339B" w:rsidRDefault="007F40B0" w:rsidP="007F40B0"/>
        </w:tc>
        <w:tc>
          <w:tcPr>
            <w:tcW w:w="1422"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t>1</w:t>
            </w:r>
            <w:r w:rsidRPr="00D9339B">
              <w:rPr>
                <w:rFonts w:hint="eastAsia"/>
              </w:rPr>
              <w:t>8</w:t>
            </w:r>
            <w:r w:rsidRPr="00D9339B">
              <w:t>S17C03</w:t>
            </w:r>
            <w:r w:rsidRPr="00D9339B">
              <w:rPr>
                <w:rFonts w:hint="eastAsia"/>
              </w:rPr>
              <w:t>10</w:t>
            </w:r>
          </w:p>
        </w:tc>
        <w:tc>
          <w:tcPr>
            <w:tcW w:w="31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Default="007F40B0" w:rsidP="007F40B0">
            <w:pPr>
              <w:jc w:val="center"/>
              <w:rPr>
                <w:rFonts w:ascii="宋体" w:hAnsi="宋体" w:cs="宋体"/>
              </w:rPr>
            </w:pPr>
            <w:r w:rsidRPr="00D9339B">
              <w:t>产业经济学</w:t>
            </w:r>
            <w:r w:rsidRPr="00D9339B">
              <w:rPr>
                <w:rFonts w:ascii="宋体" w:hAnsi="宋体" w:cs="宋体" w:hint="eastAsia"/>
              </w:rPr>
              <w:t>Ⅱ</w:t>
            </w:r>
          </w:p>
          <w:p w:rsidR="007F40B0" w:rsidRPr="00D9339B" w:rsidRDefault="007F40B0" w:rsidP="007F40B0">
            <w:pPr>
              <w:jc w:val="center"/>
            </w:pPr>
            <w:r>
              <w:rPr>
                <w:rFonts w:hint="eastAsia"/>
              </w:rPr>
              <w:t>（</w:t>
            </w:r>
            <w:r>
              <w:t>I</w:t>
            </w:r>
            <w:r w:rsidRPr="007E6E4C">
              <w:t xml:space="preserve">ndustrial </w:t>
            </w:r>
            <w:r>
              <w:t>E</w:t>
            </w:r>
            <w:r w:rsidRPr="007E6E4C">
              <w:t>conomics</w:t>
            </w:r>
            <w:r>
              <w:rPr>
                <w:rFonts w:hint="eastAsia"/>
              </w:rPr>
              <w:t>）</w:t>
            </w:r>
          </w:p>
        </w:tc>
        <w:tc>
          <w:tcPr>
            <w:tcW w:w="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32</w:t>
            </w:r>
          </w:p>
        </w:tc>
        <w:tc>
          <w:tcPr>
            <w:tcW w:w="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2</w:t>
            </w:r>
          </w:p>
        </w:tc>
        <w:tc>
          <w:tcPr>
            <w:tcW w:w="6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考</w:t>
            </w:r>
            <w:r>
              <w:rPr>
                <w:rFonts w:hint="eastAsia"/>
              </w:rPr>
              <w:t>查</w:t>
            </w:r>
          </w:p>
        </w:tc>
        <w:tc>
          <w:tcPr>
            <w:tcW w:w="7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F40B0" w:rsidRPr="00D9339B" w:rsidRDefault="007F40B0" w:rsidP="007F40B0">
            <w:pPr>
              <w:jc w:val="center"/>
            </w:pPr>
            <w:r w:rsidRPr="00D9339B">
              <w:rPr>
                <w:rFonts w:hint="eastAsia"/>
              </w:rPr>
              <w:t>春季</w:t>
            </w:r>
          </w:p>
        </w:tc>
        <w:tc>
          <w:tcPr>
            <w:tcW w:w="1085" w:type="dxa"/>
            <w:vMerge/>
            <w:tcBorders>
              <w:left w:val="single" w:sz="4" w:space="0" w:color="auto"/>
              <w:bottom w:val="single" w:sz="4" w:space="0" w:color="auto"/>
              <w:right w:val="single" w:sz="4" w:space="0" w:color="auto"/>
            </w:tcBorders>
            <w:vAlign w:val="center"/>
          </w:tcPr>
          <w:p w:rsidR="007F40B0" w:rsidRPr="00D9339B" w:rsidRDefault="007F40B0" w:rsidP="007F40B0"/>
        </w:tc>
      </w:tr>
      <w:tr w:rsidR="007F40B0" w:rsidRPr="00D9339B" w:rsidTr="00301FD7">
        <w:trPr>
          <w:jc w:val="center"/>
        </w:trPr>
        <w:tc>
          <w:tcPr>
            <w:tcW w:w="158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rPr>
                <w:b/>
              </w:rPr>
              <w:t>其他培养环节</w:t>
            </w:r>
          </w:p>
          <w:p w:rsidR="007F40B0" w:rsidRPr="00D9339B" w:rsidRDefault="007F40B0" w:rsidP="007F40B0">
            <w:pPr>
              <w:jc w:val="center"/>
              <w:rPr>
                <w:sz w:val="24"/>
              </w:rPr>
            </w:pPr>
            <w:r w:rsidRPr="00D9339B">
              <w:rPr>
                <w:b/>
              </w:rPr>
              <w:t>(</w:t>
            </w:r>
            <w:r w:rsidRPr="00D9339B">
              <w:rPr>
                <w:rFonts w:hint="eastAsia"/>
                <w:b/>
              </w:rPr>
              <w:t>2</w:t>
            </w:r>
            <w:r w:rsidRPr="00D9339B">
              <w:rPr>
                <w:b/>
              </w:rPr>
              <w:t>学分</w:t>
            </w:r>
            <w:r w:rsidRPr="00D9339B">
              <w:rPr>
                <w:b/>
              </w:rPr>
              <w:t>)</w:t>
            </w:r>
          </w:p>
        </w:tc>
        <w:tc>
          <w:tcPr>
            <w:tcW w:w="1422"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821482" w:rsidRDefault="007F40B0" w:rsidP="007F40B0">
            <w:pPr>
              <w:jc w:val="center"/>
              <w:rPr>
                <w:sz w:val="24"/>
              </w:rPr>
            </w:pPr>
            <w:r w:rsidRPr="00821482">
              <w:t>18S00B0001</w:t>
            </w:r>
          </w:p>
        </w:tc>
        <w:tc>
          <w:tcPr>
            <w:tcW w:w="3175"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821482" w:rsidRDefault="007F40B0" w:rsidP="007F40B0">
            <w:pPr>
              <w:jc w:val="center"/>
              <w:rPr>
                <w:sz w:val="24"/>
              </w:rPr>
            </w:pPr>
            <w:r w:rsidRPr="00821482">
              <w:t>学术报告</w:t>
            </w:r>
          </w:p>
          <w:p w:rsidR="007F40B0" w:rsidRPr="00821482" w:rsidRDefault="007F40B0" w:rsidP="007F40B0">
            <w:pPr>
              <w:jc w:val="center"/>
              <w:rPr>
                <w:sz w:val="24"/>
              </w:rPr>
            </w:pPr>
            <w:r>
              <w:rPr>
                <w:rFonts w:hint="eastAsia"/>
              </w:rPr>
              <w:t>（</w:t>
            </w:r>
            <w:r w:rsidRPr="00821482">
              <w:t xml:space="preserve">Academic </w:t>
            </w:r>
            <w:r>
              <w:t>R</w:t>
            </w:r>
            <w:r w:rsidRPr="00821482">
              <w:t>eports</w:t>
            </w:r>
            <w:r>
              <w:rPr>
                <w:rFonts w:hint="eastAsia"/>
              </w:rPr>
              <w:t>）</w:t>
            </w:r>
          </w:p>
        </w:tc>
        <w:tc>
          <w:tcPr>
            <w:tcW w:w="629"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2</w:t>
            </w:r>
            <w:r w:rsidRPr="00D9339B">
              <w:t>次</w:t>
            </w:r>
          </w:p>
        </w:tc>
        <w:tc>
          <w:tcPr>
            <w:tcW w:w="550"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1</w:t>
            </w:r>
          </w:p>
        </w:tc>
        <w:tc>
          <w:tcPr>
            <w:tcW w:w="676"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考查</w:t>
            </w:r>
          </w:p>
        </w:tc>
        <w:tc>
          <w:tcPr>
            <w:tcW w:w="781"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1"/>
                <w:szCs w:val="1"/>
              </w:rPr>
            </w:pPr>
          </w:p>
        </w:tc>
        <w:tc>
          <w:tcPr>
            <w:tcW w:w="1085"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1"/>
                <w:szCs w:val="1"/>
              </w:rPr>
            </w:pPr>
          </w:p>
        </w:tc>
      </w:tr>
      <w:tr w:rsidR="007F40B0" w:rsidRPr="00D9339B" w:rsidTr="00301FD7">
        <w:trPr>
          <w:jc w:val="center"/>
        </w:trPr>
        <w:tc>
          <w:tcPr>
            <w:tcW w:w="1587" w:type="dxa"/>
            <w:gridSpan w:val="2"/>
            <w:vMerge/>
            <w:tcBorders>
              <w:top w:val="single" w:sz="4" w:space="0" w:color="000000"/>
              <w:left w:val="single" w:sz="4" w:space="0" w:color="000000"/>
              <w:bottom w:val="single" w:sz="4" w:space="0" w:color="000000"/>
              <w:right w:val="single" w:sz="4" w:space="0" w:color="000000"/>
            </w:tcBorders>
            <w:vAlign w:val="center"/>
          </w:tcPr>
          <w:p w:rsidR="007F40B0" w:rsidRPr="00D9339B" w:rsidRDefault="007F40B0" w:rsidP="007F40B0"/>
        </w:tc>
        <w:tc>
          <w:tcPr>
            <w:tcW w:w="14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821482" w:rsidRDefault="007F40B0" w:rsidP="007F40B0">
            <w:pPr>
              <w:jc w:val="center"/>
              <w:rPr>
                <w:sz w:val="24"/>
              </w:rPr>
            </w:pPr>
            <w:r w:rsidRPr="00821482">
              <w:t>18S00B0002</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821482" w:rsidRDefault="007F40B0" w:rsidP="007F40B0">
            <w:pPr>
              <w:jc w:val="center"/>
              <w:rPr>
                <w:sz w:val="24"/>
              </w:rPr>
            </w:pPr>
            <w:r w:rsidRPr="00821482">
              <w:t>学术活动</w:t>
            </w:r>
          </w:p>
          <w:p w:rsidR="007F40B0" w:rsidRPr="00821482" w:rsidRDefault="007F40B0" w:rsidP="007F40B0">
            <w:pPr>
              <w:jc w:val="center"/>
              <w:rPr>
                <w:sz w:val="24"/>
              </w:rPr>
            </w:pPr>
            <w:r>
              <w:rPr>
                <w:rFonts w:hint="eastAsia"/>
              </w:rPr>
              <w:t>（</w:t>
            </w:r>
            <w:hyperlink r:id="rId7">
              <w:r w:rsidRPr="00821482">
                <w:t xml:space="preserve">Academic </w:t>
              </w:r>
              <w:r>
                <w:t>A</w:t>
              </w:r>
              <w:r w:rsidRPr="00821482">
                <w:t>ctivities</w:t>
              </w:r>
            </w:hyperlink>
            <w:r>
              <w:rPr>
                <w:rFonts w:hint="eastAsia"/>
              </w:rPr>
              <w:t>）</w:t>
            </w:r>
          </w:p>
        </w:tc>
        <w:tc>
          <w:tcPr>
            <w:tcW w:w="6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5</w:t>
            </w:r>
            <w:r w:rsidRPr="00D9339B">
              <w:t>次</w:t>
            </w:r>
          </w:p>
        </w:tc>
        <w:tc>
          <w:tcPr>
            <w:tcW w:w="5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1</w:t>
            </w:r>
          </w:p>
        </w:tc>
        <w:tc>
          <w:tcPr>
            <w:tcW w:w="6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24"/>
              </w:rPr>
            </w:pPr>
            <w:r w:rsidRPr="00D9339B">
              <w:t>考查</w:t>
            </w:r>
          </w:p>
        </w:tc>
        <w:tc>
          <w:tcPr>
            <w:tcW w:w="7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1"/>
                <w:szCs w:val="1"/>
              </w:rPr>
            </w:pPr>
          </w:p>
        </w:tc>
        <w:tc>
          <w:tcPr>
            <w:tcW w:w="10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F40B0" w:rsidRPr="00D9339B" w:rsidRDefault="007F40B0" w:rsidP="007F40B0">
            <w:pPr>
              <w:jc w:val="center"/>
              <w:rPr>
                <w:sz w:val="1"/>
                <w:szCs w:val="1"/>
              </w:rPr>
            </w:pPr>
          </w:p>
        </w:tc>
      </w:tr>
    </w:tbl>
    <w:p w:rsidR="005348B4" w:rsidRDefault="005348B4" w:rsidP="005348B4">
      <w:pPr>
        <w:autoSpaceDE w:val="0"/>
        <w:autoSpaceDN w:val="0"/>
        <w:adjustRightInd w:val="0"/>
        <w:spacing w:line="360" w:lineRule="auto"/>
        <w:ind w:firstLineChars="200" w:firstLine="482"/>
        <w:outlineLvl w:val="0"/>
        <w:rPr>
          <w:rFonts w:ascii="宋体" w:hAnsi="宋体"/>
          <w:b/>
          <w:sz w:val="24"/>
        </w:rPr>
      </w:pPr>
    </w:p>
    <w:p w:rsidR="005348B4" w:rsidRDefault="005348B4" w:rsidP="005348B4">
      <w:pPr>
        <w:autoSpaceDE w:val="0"/>
        <w:autoSpaceDN w:val="0"/>
        <w:adjustRightInd w:val="0"/>
        <w:spacing w:line="360" w:lineRule="auto"/>
        <w:ind w:firstLineChars="200" w:firstLine="482"/>
        <w:outlineLvl w:val="0"/>
        <w:rPr>
          <w:rFonts w:ascii="宋体" w:hAnsi="宋体"/>
          <w:b/>
          <w:sz w:val="24"/>
        </w:rPr>
      </w:pPr>
    </w:p>
    <w:p w:rsidR="005348B4" w:rsidRPr="00A91713" w:rsidRDefault="005348B4" w:rsidP="005348B4">
      <w:pPr>
        <w:spacing w:line="360" w:lineRule="auto"/>
        <w:ind w:firstLineChars="200" w:firstLine="420"/>
      </w:pPr>
    </w:p>
    <w:p w:rsidR="00372F54" w:rsidRDefault="00372F54" w:rsidP="00372F54">
      <w:pPr>
        <w:spacing w:line="580" w:lineRule="exact"/>
        <w:jc w:val="left"/>
        <w:rPr>
          <w:rFonts w:ascii="Calibri" w:hAnsi="宋体"/>
          <w:b/>
          <w:sz w:val="32"/>
          <w:szCs w:val="32"/>
        </w:rPr>
      </w:pPr>
    </w:p>
    <w:sectPr w:rsidR="00372F54" w:rsidSect="003D3AA1">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415" w:rsidRDefault="00CD0415" w:rsidP="00372F54">
      <w:r>
        <w:separator/>
      </w:r>
    </w:p>
  </w:endnote>
  <w:endnote w:type="continuationSeparator" w:id="0">
    <w:p w:rsidR="00CD0415" w:rsidRDefault="00CD0415" w:rsidP="00372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415" w:rsidRDefault="00CD0415" w:rsidP="00372F54">
      <w:r>
        <w:separator/>
      </w:r>
    </w:p>
  </w:footnote>
  <w:footnote w:type="continuationSeparator" w:id="0">
    <w:p w:rsidR="00CD0415" w:rsidRDefault="00CD0415" w:rsidP="00372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87E92"/>
    <w:multiLevelType w:val="hybridMultilevel"/>
    <w:tmpl w:val="5DC4AF5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64BA6D58"/>
    <w:multiLevelType w:val="hybridMultilevel"/>
    <w:tmpl w:val="0AD4BE3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E3B"/>
    <w:rsid w:val="003450D2"/>
    <w:rsid w:val="00372F54"/>
    <w:rsid w:val="00423ADA"/>
    <w:rsid w:val="00530E77"/>
    <w:rsid w:val="005348B4"/>
    <w:rsid w:val="00700063"/>
    <w:rsid w:val="007812C0"/>
    <w:rsid w:val="00794819"/>
    <w:rsid w:val="007B03EF"/>
    <w:rsid w:val="007F40B0"/>
    <w:rsid w:val="0081200B"/>
    <w:rsid w:val="008A09E1"/>
    <w:rsid w:val="008A64AB"/>
    <w:rsid w:val="009F5CF6"/>
    <w:rsid w:val="00A829AD"/>
    <w:rsid w:val="00B84DAA"/>
    <w:rsid w:val="00C510CA"/>
    <w:rsid w:val="00CD0415"/>
    <w:rsid w:val="00D21E3B"/>
    <w:rsid w:val="00EA2BB8"/>
    <w:rsid w:val="00F64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2F54"/>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F5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72F54"/>
    <w:rPr>
      <w:sz w:val="18"/>
      <w:szCs w:val="18"/>
    </w:rPr>
  </w:style>
  <w:style w:type="paragraph" w:styleId="a4">
    <w:name w:val="footer"/>
    <w:basedOn w:val="a"/>
    <w:link w:val="Char0"/>
    <w:uiPriority w:val="99"/>
    <w:unhideWhenUsed/>
    <w:rsid w:val="00372F54"/>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72F54"/>
    <w:rPr>
      <w:sz w:val="18"/>
      <w:szCs w:val="18"/>
    </w:rPr>
  </w:style>
  <w:style w:type="paragraph" w:styleId="a5">
    <w:name w:val="List Paragraph"/>
    <w:basedOn w:val="a"/>
    <w:uiPriority w:val="34"/>
    <w:qFormat/>
    <w:rsid w:val="005348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SOweK774bbWMEQ0mxXb6go4IFfPVfXu8dsLX80c9LXeIINHgNT0GrToAiLrjMNx4Xle7GFfMZUjU3ClAILJJfFSvrn_wlKZKOM_BTjreEGUCO_Nqu-QNbXk3H9f7fQ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1644</Words>
  <Characters>9374</Characters>
  <Application>Microsoft Office Word</Application>
  <DocSecurity>0</DocSecurity>
  <Lines>78</Lines>
  <Paragraphs>21</Paragraphs>
  <ScaleCrop>false</ScaleCrop>
  <Company> </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唐成春</dc:creator>
  <cp:keywords/>
  <dc:description/>
  <cp:lastModifiedBy>user</cp:lastModifiedBy>
  <cp:revision>10</cp:revision>
  <cp:lastPrinted>2018-09-04T06:13:00Z</cp:lastPrinted>
  <dcterms:created xsi:type="dcterms:W3CDTF">2018-08-03T12:59:00Z</dcterms:created>
  <dcterms:modified xsi:type="dcterms:W3CDTF">2018-09-04T06:13:00Z</dcterms:modified>
</cp:coreProperties>
</file>